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D5A" w:rsidRPr="00D92CB1" w:rsidRDefault="00124D5A" w:rsidP="00124D5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124D5A" w:rsidRPr="00D92CB1" w:rsidRDefault="00124D5A" w:rsidP="00124D5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>PRIJEDLOG</w:t>
      </w:r>
    </w:p>
    <w:p w:rsidR="00124D5A" w:rsidRPr="00D92CB1" w:rsidRDefault="00124D5A" w:rsidP="00124D5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34D6F477" wp14:editId="356D5997">
            <wp:simplePos x="0" y="0"/>
            <wp:positionH relativeFrom="column">
              <wp:posOffset>1123950</wp:posOffset>
            </wp:positionH>
            <wp:positionV relativeFrom="paragraph">
              <wp:posOffset>-520700</wp:posOffset>
            </wp:positionV>
            <wp:extent cx="409575" cy="504825"/>
            <wp:effectExtent l="0" t="0" r="9525" b="9525"/>
            <wp:wrapNone/>
            <wp:docPr id="1157" name="Slika 1157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CB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REPUBLIKA HRVATSKA</w:t>
      </w:r>
    </w:p>
    <w:p w:rsidR="00124D5A" w:rsidRPr="00D92CB1" w:rsidRDefault="00124D5A" w:rsidP="00124D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VUKOVARSKO-SRIJEMSKA ŽUPANIJA</w:t>
      </w:r>
    </w:p>
    <w:p w:rsidR="00124D5A" w:rsidRPr="00D92CB1" w:rsidRDefault="00124D5A" w:rsidP="00124D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 xml:space="preserve">          GRAD ILOK</w:t>
      </w:r>
    </w:p>
    <w:p w:rsidR="00124D5A" w:rsidRPr="00D92CB1" w:rsidRDefault="00124D5A" w:rsidP="00124D5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GRADSKO VIJEĆE</w:t>
      </w:r>
    </w:p>
    <w:p w:rsidR="00124D5A" w:rsidRPr="00D92CB1" w:rsidRDefault="00124D5A" w:rsidP="0012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92CB1" w:rsidRDefault="00124D5A" w:rsidP="0012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9601768"/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008-01/20-01/06</w:t>
      </w:r>
    </w:p>
    <w:p w:rsidR="00124D5A" w:rsidRPr="00D92CB1" w:rsidRDefault="00124D5A" w:rsidP="0012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2196/02-02-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24D5A" w:rsidRPr="00D92CB1" w:rsidRDefault="00124D5A" w:rsidP="0012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Ilok,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bookmarkEnd w:id="0"/>
    </w:p>
    <w:p w:rsidR="00124D5A" w:rsidRPr="00D92CB1" w:rsidRDefault="00124D5A" w:rsidP="0012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92CB1" w:rsidRDefault="00124D5A" w:rsidP="00124D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Pr="00BD76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73. stavka 2. Zakona o lokalnoj i područnoj (regionalnoj) samoupravi („Narodne novine“ 33/01, 60/01 – vjerodostojno tumačenje, 129/05, 109/07, 125/08, 36/09, 150/1, 14/12 i 19/13 - pročišćeni tekst</w:t>
      </w:r>
      <w:hyperlink r:id="rId5" w:history="1">
        <w:r w:rsidRPr="00BD766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137/15</w:t>
        </w:r>
      </w:hyperlink>
      <w:r w:rsidRPr="0015164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tgtFrame="_blank" w:history="1">
        <w:r w:rsidRPr="00BD766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123/17</w:t>
        </w:r>
      </w:hyperlink>
      <w:r w:rsidRPr="0015164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BD766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BD76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28.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1. i članka 91. stavka 3.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Grada Iloka („Službeni vjesnik“ Vukovarsko-srijemske županije br. 11/13, 4/18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D7667">
        <w:rPr>
          <w:rFonts w:ascii="Times New Roman" w:eastAsia="Times New Roman" w:hAnsi="Times New Roman" w:cs="Times New Roman"/>
          <w:sz w:val="24"/>
          <w:szCs w:val="24"/>
          <w:lang w:eastAsia="hr-HR"/>
        </w:rPr>
        <w:t>9/19, 4/20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Gradsko vijeće Grada Iloka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--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:rsidR="00124D5A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4D5A" w:rsidRPr="00EC71CA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124D5A" w:rsidRPr="00EC71CA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39744980"/>
      <w:r w:rsidRPr="00EC7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izdavanju službenog glasila Grada </w:t>
      </w:r>
      <w:r w:rsidRPr="00D92C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Iloka</w:t>
      </w:r>
      <w:bookmarkEnd w:id="1"/>
    </w:p>
    <w:p w:rsidR="00124D5A" w:rsidRPr="00D92CB1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92CB1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2C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124D5A" w:rsidRPr="00EC71C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19601686"/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određuje se izdavanje službenog glasila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a, način izdavanja, sastav i obveze uredništva, sjedište uredništva, način distribucije, te troškovi izdavanja.</w:t>
      </w:r>
    </w:p>
    <w:p w:rsidR="00124D5A" w:rsidRPr="00D92CB1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4D5A" w:rsidRPr="00D92CB1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Hlk519170935"/>
      <w:bookmarkEnd w:id="2"/>
      <w:r w:rsidRPr="00D92C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124D5A" w:rsidRPr="00EC71C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 glasilo Grada Iloka tiska se i izdaje u svrhu objavljivanja odluka i drugih općih akata koje u okviru svojih ovlasti donosi Gradsko vijeće, Gradonačelnik, njihova radna tijela, a čije je objavljivanje određeno Zakonom, Statutom Grada Iloka i drugim propisima.</w:t>
      </w:r>
    </w:p>
    <w:p w:rsidR="00124D5A" w:rsidRDefault="00124D5A" w:rsidP="00124D5A">
      <w:pPr>
        <w:spacing w:after="0" w:line="240" w:lineRule="auto"/>
        <w:jc w:val="both"/>
        <w:rPr>
          <w:rFonts w:ascii="Open Sans" w:hAnsi="Open Sans"/>
          <w:color w:val="818181"/>
        </w:rPr>
      </w:pPr>
    </w:p>
    <w:p w:rsidR="00124D5A" w:rsidRPr="00EC71CA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službenog glasila je „Službeni glasnik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a“ (u daljnjem tekstu: „Službeni glasnik“).</w:t>
      </w:r>
    </w:p>
    <w:p w:rsidR="00124D5A" w:rsidRPr="00EC71CA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EC71CA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U „Službenom glasniku“ objavljuju se svi opći akti koji sukladno zakonskim propisima moraju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objavljeni u službenom glasilu, odluke i drugi akti Gradskog vijeća i Gradonačelnika za koje Gradsko vijeće ili Gradonačelnik odrede da će se objaviti, te ostali akti čije je objavljivanje obavezno prema zakonu, podzakonskim aktima ili aktima koje je donijelo Gradsko vijeće.</w:t>
      </w:r>
    </w:p>
    <w:p w:rsidR="00124D5A" w:rsidRDefault="00124D5A" w:rsidP="00124D5A">
      <w:pPr>
        <w:spacing w:after="0" w:line="240" w:lineRule="auto"/>
        <w:jc w:val="both"/>
        <w:rPr>
          <w:rFonts w:ascii="Open Sans" w:hAnsi="Open Sans"/>
          <w:color w:val="818181"/>
        </w:rPr>
      </w:pPr>
    </w:p>
    <w:p w:rsidR="00124D5A" w:rsidRPr="00EC71CA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124D5A" w:rsidRPr="00EC71C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Uređivanje i izdavanje, sadržajnu koncepciju i druga pitanja od značaja za objavljivanje akata prati, razmatra i usmjerava uredništvo „Službenog glasnika“ (u daljnjem tekstu: uredništvo).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EC71C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Uredništvo čine tri člana i to Gradonačelnik, pročelnik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odsjeka za gospodarstvo, opće, pravne i društvene poslove.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EC71C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i odgovorni urednik „Službenog glasnika“ je Gradonačelnik.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EC71C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Sjedište uredništva je u sjedištu gradske uprave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Ilok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Trg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Iločkog 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C71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4D5A" w:rsidRPr="00EC71CA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 obavezno se izdaje nakon svake sjednice Gradskog vijeća.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Akti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 Gradsko vijeće objavljuju se u pravilu u prvome slijedećem broju „Službenog glasnika“ koji se izdaje u roku </w:t>
      </w:r>
      <w:r w:rsidRPr="00EF2C0C">
        <w:rPr>
          <w:rFonts w:ascii="Times New Roman" w:eastAsia="Times New Roman" w:hAnsi="Times New Roman" w:cs="Times New Roman"/>
          <w:sz w:val="24"/>
          <w:szCs w:val="24"/>
          <w:lang w:eastAsia="hr-HR"/>
        </w:rPr>
        <w:t>od trideset (30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) radna dana nakon dana održavanja sjednice Gradskog vijeća.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akti se objavljuju na temelju naloga tijela koje ga je donijelo, a o danu objave odluku donosi glavni i odgovorni urednik.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„Službenom glasniku“ opće i druge akte objavljuju i trgovačka društva, javne ustanove i druge pravne osobe od posebnog interesa za Grad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 i drugi tekstovi objavljuju se u „Službenom glasniku“ na hrvatskom jeziku i latiničnom pismu. U postupku pripreme teksta akta za objavu uredništvo „Službenog glasnika“ ovlašteno je napraviti gramatičku, </w:t>
      </w:r>
      <w:proofErr w:type="spellStart"/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nomotehničku</w:t>
      </w:r>
      <w:proofErr w:type="spellEnd"/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tehničku obradu tekstova za objavu.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„Službeni glasnik“ se objavljuje u digitalnom obliku na web stranicama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a, a korisnicima se dostavlja u pisanom obliku.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 se obvezno i besplatno dostavlja u pisanom obliku: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- Digitalnom informacijsko - dokumentacijskom uredu Vlade Republike Hrvatske,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- Nacionalnoj i sveučilišnoj knjižnici u Zagrebu.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 se, na zahtjev, može dostavljati u pisanom obliku i drugim osobama.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Visinu godišnje pretplate, odnosno cijenu pojedinog primjerka u slobodnoj prodaji utvrđuje uredništvo.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Nakladu „Službenog glasnika“ određuje glavni i odgovorni urednik.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9.</w:t>
      </w: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izdavanje „Službenog glasnika“ osiguravaju se u Proračunu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Administrativne i tehničke poslove oko objavljivanja i izdavanja „Službenog glasnika“ obavlja Ured Grada.</w:t>
      </w: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124D5A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u „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vjesniku" Vukovarsko-srijemske županije</w:t>
      </w:r>
      <w:r w:rsidRPr="00DF23A6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124D5A" w:rsidRPr="00DF23A6" w:rsidRDefault="00124D5A" w:rsidP="001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D5A" w:rsidRPr="00DF23A6" w:rsidRDefault="00124D5A" w:rsidP="0012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3"/>
    <w:p w:rsidR="00124D5A" w:rsidRPr="00D92CB1" w:rsidRDefault="00124D5A" w:rsidP="00124D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2CB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D92CB1">
        <w:rPr>
          <w:rFonts w:ascii="Times New Roman" w:eastAsia="Calibri" w:hAnsi="Times New Roman" w:cs="Times New Roman"/>
          <w:sz w:val="24"/>
          <w:szCs w:val="24"/>
        </w:rPr>
        <w:t>Predsjedni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92CB1">
        <w:rPr>
          <w:rFonts w:ascii="Times New Roman" w:eastAsia="Calibri" w:hAnsi="Times New Roman" w:cs="Times New Roman"/>
          <w:sz w:val="24"/>
          <w:szCs w:val="24"/>
        </w:rPr>
        <w:t xml:space="preserve"> Gradskog vijeća Grada Iloka</w:t>
      </w:r>
    </w:p>
    <w:p w:rsidR="00124D5A" w:rsidRDefault="00124D5A" w:rsidP="00124D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CB1">
        <w:rPr>
          <w:rFonts w:ascii="Times New Roman" w:eastAsia="Calibri" w:hAnsi="Times New Roman" w:cs="Times New Roman"/>
          <w:sz w:val="24"/>
          <w:szCs w:val="24"/>
        </w:rPr>
        <w:tab/>
      </w:r>
    </w:p>
    <w:p w:rsidR="00124D5A" w:rsidRPr="00D92CB1" w:rsidRDefault="00124D5A" w:rsidP="00124D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92C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D92C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D92C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D92C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</w:r>
      <w:r w:rsidRPr="00D92CB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ab/>
        <w:t>__________________</w:t>
      </w:r>
    </w:p>
    <w:p w:rsidR="0048319A" w:rsidRDefault="0048319A"/>
    <w:sectPr w:rsidR="0048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5A"/>
    <w:rsid w:val="00124D5A"/>
    <w:rsid w:val="0048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CE9D-A773-4BBD-AAB7-71D025E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0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6157" TargetMode="External"/><Relationship Id="rId5" Type="http://schemas.openxmlformats.org/officeDocument/2006/relationships/hyperlink" Target="https://www.zakon.hr/cms.htm?id=1572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2020-05-07T12:01:00Z</dcterms:created>
  <dcterms:modified xsi:type="dcterms:W3CDTF">2020-05-07T12:02:00Z</dcterms:modified>
</cp:coreProperties>
</file>