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70E1" w14:textId="77777777" w:rsidR="00E05982" w:rsidRDefault="00606216">
      <w:pPr>
        <w:spacing w:after="0" w:line="240" w:lineRule="auto"/>
        <w:ind w:firstLine="708"/>
        <w:jc w:val="both"/>
        <w:rPr>
          <w:rFonts w:ascii="Arial Narrow" w:eastAsia="Times New Roman" w:hAnsi="Arial Narrow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96B6927" wp14:editId="6753AC74">
            <wp:simplePos x="0" y="0"/>
            <wp:positionH relativeFrom="column">
              <wp:posOffset>850900</wp:posOffset>
            </wp:positionH>
            <wp:positionV relativeFrom="paragraph">
              <wp:posOffset>-503555</wp:posOffset>
            </wp:positionV>
            <wp:extent cx="400050" cy="495300"/>
            <wp:effectExtent l="0" t="0" r="0" b="0"/>
            <wp:wrapNone/>
            <wp:docPr id="1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/>
          <w:b/>
          <w:sz w:val="24"/>
          <w:szCs w:val="24"/>
        </w:rPr>
        <w:t>REPUBLIKA HRVATSKA</w:t>
      </w:r>
    </w:p>
    <w:p w14:paraId="1F7D2DCC" w14:textId="77777777" w:rsidR="00E05982" w:rsidRDefault="00606216">
      <w:pPr>
        <w:keepLine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VUKOVARSKO-SRIJEMSKA ŽUPANIJA</w:t>
      </w:r>
    </w:p>
    <w:p w14:paraId="2052BE95" w14:textId="22884146" w:rsidR="00E05982" w:rsidRDefault="00606216">
      <w:pPr>
        <w:keepLine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                     GRAD ILOK</w:t>
      </w:r>
    </w:p>
    <w:p w14:paraId="21661AF2" w14:textId="27F406A6" w:rsidR="00E05982" w:rsidRDefault="00606216">
      <w:pPr>
        <w:keepLines/>
        <w:spacing w:after="0" w:line="240" w:lineRule="auto"/>
        <w:ind w:firstLine="708"/>
        <w:jc w:val="both"/>
        <w:rPr>
          <w:rFonts w:ascii="Arial Narrow" w:eastAsia="Times New Roman" w:hAnsi="Arial Narrow"/>
          <w:bCs/>
          <w:sz w:val="20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GRADONAČELNICA</w:t>
      </w:r>
    </w:p>
    <w:p w14:paraId="65246DF5" w14:textId="77777777" w:rsidR="00E05982" w:rsidRDefault="00E05982">
      <w:pPr>
        <w:keepLines/>
        <w:spacing w:after="0" w:line="240" w:lineRule="auto"/>
        <w:jc w:val="both"/>
        <w:rPr>
          <w:rFonts w:ascii="Arial Narrow" w:eastAsia="Times New Roman" w:hAnsi="Arial Narrow"/>
          <w:bCs/>
          <w:sz w:val="20"/>
          <w:szCs w:val="24"/>
        </w:rPr>
      </w:pPr>
    </w:p>
    <w:p w14:paraId="419B4B1C" w14:textId="77777777" w:rsidR="00E05982" w:rsidRPr="00805176" w:rsidRDefault="00606216" w:rsidP="002165A0">
      <w:pPr>
        <w:pStyle w:val="sigprothumb"/>
        <w:spacing w:after="0" w:afterAutospacing="0"/>
      </w:pPr>
      <w:bookmarkStart w:id="0" w:name="_Hlk82079351"/>
      <w:r w:rsidRPr="00805176">
        <w:t>KLASA: 023-01/2</w:t>
      </w:r>
      <w:r w:rsidR="0005323B" w:rsidRPr="00805176">
        <w:t>1</w:t>
      </w:r>
      <w:r w:rsidRPr="00805176">
        <w:t>-01/12</w:t>
      </w:r>
    </w:p>
    <w:p w14:paraId="7D9D5BB7" w14:textId="77777777" w:rsidR="00E05982" w:rsidRPr="00805176" w:rsidRDefault="00606216" w:rsidP="002165A0">
      <w:pPr>
        <w:pStyle w:val="sigprothumb"/>
        <w:spacing w:after="0" w:afterAutospacing="0"/>
      </w:pPr>
      <w:r w:rsidRPr="00805176">
        <w:t>URBROJ: 2196/02-01-21-</w:t>
      </w:r>
      <w:r w:rsidR="0005323B" w:rsidRPr="00805176">
        <w:t>1</w:t>
      </w:r>
    </w:p>
    <w:p w14:paraId="2C48E6EC" w14:textId="3EDA7D22" w:rsidR="00E05982" w:rsidRPr="001B5CB4" w:rsidRDefault="00606216" w:rsidP="002165A0">
      <w:pPr>
        <w:pStyle w:val="sigprothumb"/>
        <w:spacing w:after="0" w:afterAutospacing="0"/>
      </w:pPr>
      <w:r w:rsidRPr="00805176">
        <w:t xml:space="preserve">Ilok, </w:t>
      </w:r>
      <w:r w:rsidR="00C32E58" w:rsidRPr="00805176">
        <w:t>9</w:t>
      </w:r>
      <w:r w:rsidR="00D33739" w:rsidRPr="00805176">
        <w:t xml:space="preserve">. </w:t>
      </w:r>
      <w:r w:rsidR="00882B32" w:rsidRPr="00805176">
        <w:t>rujn</w:t>
      </w:r>
      <w:r w:rsidR="00D33739" w:rsidRPr="00805176">
        <w:t xml:space="preserve">a </w:t>
      </w:r>
      <w:r w:rsidRPr="00805176">
        <w:t>2021. godine</w:t>
      </w:r>
      <w:bookmarkStart w:id="1" w:name="_Hlk20397779"/>
      <w:bookmarkEnd w:id="0"/>
      <w:bookmarkEnd w:id="1"/>
    </w:p>
    <w:p w14:paraId="03CFC7C0" w14:textId="77777777" w:rsidR="00E05982" w:rsidRPr="00805176" w:rsidRDefault="00E05982" w:rsidP="00805176">
      <w:pPr>
        <w:pStyle w:val="sigprothumb"/>
        <w:rPr>
          <w:color w:val="FF0000"/>
        </w:rPr>
      </w:pPr>
    </w:p>
    <w:p w14:paraId="552EC653" w14:textId="4BD59331" w:rsidR="00E05982" w:rsidRPr="00805176" w:rsidRDefault="00BB10DE" w:rsidP="00805176">
      <w:pPr>
        <w:pStyle w:val="sigprothumb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06216" w:rsidRPr="00805176">
        <w:rPr>
          <w:b/>
        </w:rPr>
        <w:t>GRADSKO VIJEĆE GRADA ILOKA</w:t>
      </w:r>
    </w:p>
    <w:p w14:paraId="7E7B331E" w14:textId="241874A6" w:rsidR="00E05982" w:rsidRPr="00805176" w:rsidRDefault="00BB10DE" w:rsidP="00805176">
      <w:pPr>
        <w:pStyle w:val="sigprothumb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606216" w:rsidRPr="00805176">
        <w:rPr>
          <w:b/>
        </w:rPr>
        <w:t>n/p predsjednik Gradskog vijeća Grada Iloka</w:t>
      </w:r>
    </w:p>
    <w:p w14:paraId="598B267C" w14:textId="77777777" w:rsidR="00E05982" w:rsidRPr="00805176" w:rsidRDefault="00E05982" w:rsidP="00805176">
      <w:pPr>
        <w:pStyle w:val="sigprothumb"/>
        <w:rPr>
          <w:color w:val="FF0000"/>
        </w:rPr>
      </w:pPr>
    </w:p>
    <w:p w14:paraId="2086A670" w14:textId="67FDE6AA" w:rsidR="00E05982" w:rsidRPr="00BB10DE" w:rsidRDefault="00606216" w:rsidP="00805176">
      <w:pPr>
        <w:pStyle w:val="sigprothumb"/>
        <w:rPr>
          <w:b/>
        </w:rPr>
      </w:pPr>
      <w:r w:rsidRPr="00805176">
        <w:rPr>
          <w:b/>
        </w:rPr>
        <w:t>Predmet: Izvješće o obavljanju poslova iz djelokruga gradonačelnice</w:t>
      </w:r>
      <w:r w:rsidR="00BB10DE">
        <w:rPr>
          <w:b/>
        </w:rPr>
        <w:t xml:space="preserve"> </w:t>
      </w:r>
      <w:r w:rsidRPr="00805176">
        <w:rPr>
          <w:b/>
        </w:rPr>
        <w:t>za razdoblje od 1. s</w:t>
      </w:r>
      <w:r w:rsidR="007E3C9E" w:rsidRPr="00805176">
        <w:rPr>
          <w:b/>
        </w:rPr>
        <w:t>iječnja</w:t>
      </w:r>
      <w:r w:rsidRPr="00805176">
        <w:rPr>
          <w:b/>
        </w:rPr>
        <w:t xml:space="preserve"> do 3</w:t>
      </w:r>
      <w:r w:rsidR="007E3C9E" w:rsidRPr="00805176">
        <w:rPr>
          <w:b/>
        </w:rPr>
        <w:t>0</w:t>
      </w:r>
      <w:r w:rsidRPr="00805176">
        <w:rPr>
          <w:b/>
        </w:rPr>
        <w:t xml:space="preserve">. </w:t>
      </w:r>
      <w:r w:rsidR="007E3C9E" w:rsidRPr="00805176">
        <w:rPr>
          <w:b/>
        </w:rPr>
        <w:t>li</w:t>
      </w:r>
      <w:r w:rsidRPr="00805176">
        <w:rPr>
          <w:b/>
        </w:rPr>
        <w:t>pn</w:t>
      </w:r>
      <w:r w:rsidR="007E3C9E" w:rsidRPr="00805176">
        <w:rPr>
          <w:b/>
        </w:rPr>
        <w:t>j</w:t>
      </w:r>
      <w:r w:rsidRPr="00805176">
        <w:rPr>
          <w:b/>
        </w:rPr>
        <w:t>a 202</w:t>
      </w:r>
      <w:r w:rsidR="007E3C9E" w:rsidRPr="00805176">
        <w:rPr>
          <w:b/>
        </w:rPr>
        <w:t>1</w:t>
      </w:r>
      <w:r w:rsidRPr="00805176">
        <w:rPr>
          <w:b/>
        </w:rPr>
        <w:t>. godine</w:t>
      </w:r>
    </w:p>
    <w:p w14:paraId="26BE8226" w14:textId="513B5DAC" w:rsidR="00E05982" w:rsidRDefault="00606216" w:rsidP="00BB10DE">
      <w:pPr>
        <w:pStyle w:val="sigprothumb"/>
        <w:spacing w:before="100" w:after="100"/>
        <w:jc w:val="both"/>
      </w:pPr>
      <w:bookmarkStart w:id="2" w:name="_Hlk82079193"/>
      <w:r w:rsidRPr="00805176">
        <w:t>Temeljem članka 35.b Zakona o lokalnoj i područnoj (regionalnoj) samoupravi (Narodne novine 33/01, 60/01 – vjerodostojno tumačenje, 129/05, 109/07, 125/08, 36/09, 150/11, 144/12, 19/13 – pročišćeni tekst, 137/15, 123/17,</w:t>
      </w:r>
      <w:r w:rsidR="002649F0">
        <w:t xml:space="preserve"> </w:t>
      </w:r>
      <w:r w:rsidRPr="00805176">
        <w:t xml:space="preserve">98/19 i 144/20) i članka 42. </w:t>
      </w:r>
      <w:r w:rsidR="00F42D11" w:rsidRPr="00805176">
        <w:t xml:space="preserve">i članka 44. </w:t>
      </w:r>
      <w:r w:rsidRPr="00805176">
        <w:t xml:space="preserve">Statuta Grada Iloka </w:t>
      </w:r>
      <w:r w:rsidRPr="00805176">
        <w:rPr>
          <w:iCs/>
        </w:rPr>
        <w:t>(„Službeni vjesnik“ Vukovarsko-srijemske županije broj 11/13, 4/18, 9/19</w:t>
      </w:r>
      <w:r w:rsidRPr="00805176">
        <w:t>, 4/20</w:t>
      </w:r>
      <w:r w:rsidR="007E3C9E" w:rsidRPr="00805176">
        <w:t xml:space="preserve">, </w:t>
      </w:r>
      <w:bookmarkStart w:id="3" w:name="_Hlk74655978"/>
      <w:r w:rsidR="007E3C9E" w:rsidRPr="00805176">
        <w:t xml:space="preserve">„Službeni glasnik“ Grada Iloka </w:t>
      </w:r>
      <w:r w:rsidR="002649F0">
        <w:t xml:space="preserve">br. </w:t>
      </w:r>
      <w:r w:rsidR="007E3C9E" w:rsidRPr="00805176">
        <w:t>2/21</w:t>
      </w:r>
      <w:bookmarkEnd w:id="3"/>
      <w:r w:rsidRPr="00805176">
        <w:t>),</w:t>
      </w:r>
      <w:r w:rsidRPr="00805176">
        <w:rPr>
          <w:iCs/>
        </w:rPr>
        <w:t xml:space="preserve"> Gradonač</w:t>
      </w:r>
      <w:r w:rsidRPr="00805176">
        <w:t>e</w:t>
      </w:r>
      <w:r w:rsidR="007E3C9E" w:rsidRPr="00805176">
        <w:t>l</w:t>
      </w:r>
      <w:r w:rsidRPr="00805176">
        <w:t xml:space="preserve">nica Grada Iloka dostavlja Izvješće o obavljanju poslova iz djelokruga gradonačelnice za razdoblje od 1. </w:t>
      </w:r>
      <w:r w:rsidR="007E3C9E" w:rsidRPr="00805176">
        <w:t>siječnja do 30. lipnja 2021</w:t>
      </w:r>
      <w:r w:rsidRPr="00805176">
        <w:t xml:space="preserve">. kako slijedi: </w:t>
      </w:r>
      <w:bookmarkEnd w:id="2"/>
    </w:p>
    <w:p w14:paraId="0C4E9A09" w14:textId="77777777" w:rsidR="00BB10DE" w:rsidRPr="00BB10DE" w:rsidRDefault="00BB10DE" w:rsidP="00BB10DE">
      <w:pPr>
        <w:pStyle w:val="sigprothumb"/>
        <w:spacing w:before="100" w:after="100"/>
        <w:jc w:val="both"/>
      </w:pPr>
    </w:p>
    <w:p w14:paraId="628BFD55" w14:textId="6D85626D" w:rsidR="006539C0" w:rsidRPr="006539C0" w:rsidRDefault="00535D87" w:rsidP="006539C0">
      <w:pPr>
        <w:pStyle w:val="sigprothumb"/>
        <w:numPr>
          <w:ilvl w:val="0"/>
          <w:numId w:val="4"/>
        </w:numPr>
        <w:rPr>
          <w:b/>
        </w:rPr>
      </w:pPr>
      <w:r>
        <w:rPr>
          <w:b/>
        </w:rPr>
        <w:t xml:space="preserve">ZDRAVSTVENA SKRB, </w:t>
      </w:r>
      <w:r w:rsidR="00606216" w:rsidRPr="00805176">
        <w:rPr>
          <w:b/>
        </w:rPr>
        <w:t>SOCIJA</w:t>
      </w:r>
      <w:r w:rsidR="00805176">
        <w:rPr>
          <w:b/>
        </w:rPr>
        <w:t>LNE</w:t>
      </w:r>
      <w:r>
        <w:rPr>
          <w:b/>
        </w:rPr>
        <w:t xml:space="preserve"> I</w:t>
      </w:r>
      <w:r w:rsidR="00C023D7">
        <w:rPr>
          <w:b/>
        </w:rPr>
        <w:t xml:space="preserve"> DRUŠTVENE</w:t>
      </w:r>
      <w:r w:rsidR="00805176">
        <w:rPr>
          <w:b/>
        </w:rPr>
        <w:t xml:space="preserve"> DJELATNO</w:t>
      </w:r>
      <w:r>
        <w:rPr>
          <w:b/>
        </w:rPr>
        <w:t xml:space="preserve">STI </w:t>
      </w:r>
      <w:r w:rsidR="00C023D7">
        <w:rPr>
          <w:b/>
        </w:rPr>
        <w:t xml:space="preserve"> </w:t>
      </w:r>
    </w:p>
    <w:p w14:paraId="6B2D8BA7" w14:textId="311DF2B9" w:rsidR="00E05982" w:rsidRPr="001B5CB4" w:rsidRDefault="006539C0" w:rsidP="006539C0">
      <w:pPr>
        <w:pStyle w:val="sigprothumb"/>
        <w:spacing w:before="100" w:after="100"/>
        <w:ind w:left="360"/>
        <w:rPr>
          <w:b/>
        </w:rPr>
      </w:pPr>
      <w:r>
        <w:rPr>
          <w:b/>
        </w:rPr>
        <w:t>1.1.</w:t>
      </w:r>
      <w:r w:rsidR="002649F0">
        <w:rPr>
          <w:b/>
        </w:rPr>
        <w:t xml:space="preserve"> </w:t>
      </w:r>
      <w:r w:rsidR="00606216" w:rsidRPr="00805176">
        <w:rPr>
          <w:b/>
        </w:rPr>
        <w:t>Socijalne djelatnosti</w:t>
      </w:r>
    </w:p>
    <w:p w14:paraId="4D5382B9" w14:textId="4E131C15" w:rsidR="000A0D63" w:rsidRPr="00805176" w:rsidRDefault="00805176" w:rsidP="006539C0">
      <w:pPr>
        <w:pStyle w:val="sigprothumb"/>
        <w:spacing w:before="100" w:after="100"/>
        <w:rPr>
          <w:b/>
        </w:rPr>
      </w:pPr>
      <w:r>
        <w:rPr>
          <w:b/>
        </w:rPr>
        <w:t xml:space="preserve">     </w:t>
      </w:r>
      <w:r w:rsidR="001B5CB4">
        <w:rPr>
          <w:b/>
        </w:rPr>
        <w:tab/>
      </w:r>
      <w:r>
        <w:rPr>
          <w:b/>
        </w:rPr>
        <w:t xml:space="preserve"> </w:t>
      </w:r>
      <w:r w:rsidR="000A0D63" w:rsidRPr="00805176">
        <w:rPr>
          <w:b/>
        </w:rPr>
        <w:t>1.1.1. Program Zaželi</w:t>
      </w:r>
    </w:p>
    <w:p w14:paraId="625A3C7D" w14:textId="6C324BBB" w:rsidR="001B5CB4" w:rsidRPr="001B5CB4" w:rsidRDefault="000A0D63" w:rsidP="006539C0">
      <w:pPr>
        <w:pStyle w:val="sigprothumb"/>
        <w:ind w:firstLine="708"/>
        <w:jc w:val="both"/>
        <w:rPr>
          <w:shd w:val="clear" w:color="auto" w:fill="FFFFFF"/>
        </w:rPr>
      </w:pPr>
      <w:r w:rsidRPr="00805176">
        <w:rPr>
          <w:shd w:val="clear" w:color="auto" w:fill="FFFFFF"/>
        </w:rPr>
        <w:t>Projekt „Zaželi – program zapošljavanja žena – faza II“</w:t>
      </w:r>
      <w:r w:rsidRPr="00805176">
        <w:t xml:space="preserve">, </w:t>
      </w:r>
      <w:r w:rsidRPr="00805176">
        <w:rPr>
          <w:b/>
          <w:bCs/>
        </w:rPr>
        <w:t>ukupne vrijednosti 3.665.700,00 kuna</w:t>
      </w:r>
      <w:r w:rsidRPr="00805176">
        <w:t xml:space="preserve"> (85 % financiran</w:t>
      </w:r>
      <w:r w:rsidR="00351662">
        <w:t>o</w:t>
      </w:r>
      <w:r w:rsidRPr="00805176">
        <w:t xml:space="preserve"> je iz Europskog socijalnog fonda, 15 % financirano je iz proračuna Republike Hrvatske). Kroz projekt zaposlene su četrdeset </w:t>
      </w:r>
      <w:r w:rsidR="00805176" w:rsidRPr="00805176">
        <w:rPr>
          <w:bCs/>
        </w:rPr>
        <w:t>tri</w:t>
      </w:r>
      <w:r w:rsidRPr="00805176">
        <w:t xml:space="preserve"> osobe (četrdeset teško zapošl</w:t>
      </w:r>
      <w:r w:rsidR="00090C22" w:rsidRPr="00805176">
        <w:t>ji</w:t>
      </w:r>
      <w:r w:rsidRPr="00805176">
        <w:t xml:space="preserve">vih žena, pripadnica populacije starije od pedeset godina, voditeljica Projekta i </w:t>
      </w:r>
      <w:r w:rsidRPr="00805176">
        <w:rPr>
          <w:bCs/>
        </w:rPr>
        <w:t>dvoje asistenata</w:t>
      </w:r>
      <w:r w:rsidRPr="00805176">
        <w:t>). U Projekt je uključeno dvjesto devedeset šest krajnjih korisnika, odnosno starijih i nemoćnih osoba, kao i osoba u nepo</w:t>
      </w:r>
      <w:r w:rsidR="00805176">
        <w:t xml:space="preserve">voljnom položaju. </w:t>
      </w:r>
      <w:r w:rsidRPr="00805176">
        <w:t xml:space="preserve">Ovaj Projekt </w:t>
      </w:r>
      <w:r w:rsidRPr="00805176">
        <w:rPr>
          <w:shd w:val="clear" w:color="auto" w:fill="FFFFFF"/>
        </w:rPr>
        <w:t>pozitivno utječe na niz različitih aspekata socioekonomskih problema pojedinaca, kroz smanjenje nezaposlenosti žena zapošljavanjem u projektu, ali i kroz povećanje mogućnosti zapošljavanja žena nakon završetka Projekta te poboljšanje kvalitete života i vaninstitucionalne skrbi uključenih starijih i potrebitih osoba.</w:t>
      </w:r>
      <w:r w:rsidR="00805176">
        <w:rPr>
          <w:shd w:val="clear" w:color="auto" w:fill="FFFFFF"/>
        </w:rPr>
        <w:t xml:space="preserve"> Projekt se odvija bez poteškoća na zadovoljstvo zaposlenih žena i korisnika.</w:t>
      </w:r>
      <w:r w:rsidRPr="00805176">
        <w:rPr>
          <w:shd w:val="clear" w:color="auto" w:fill="FFFFFF"/>
        </w:rPr>
        <w:t xml:space="preserve"> </w:t>
      </w:r>
    </w:p>
    <w:p w14:paraId="072839AD" w14:textId="77777777" w:rsidR="00BB10DE" w:rsidRDefault="00805176" w:rsidP="00BB10DE">
      <w:pPr>
        <w:pStyle w:val="sigprothumb"/>
        <w:rPr>
          <w:b/>
        </w:rPr>
      </w:pPr>
      <w:r>
        <w:rPr>
          <w:b/>
        </w:rPr>
        <w:t xml:space="preserve"> </w:t>
      </w:r>
      <w:r w:rsidR="001B5CB4">
        <w:rPr>
          <w:b/>
        </w:rPr>
        <w:tab/>
      </w:r>
      <w:r>
        <w:rPr>
          <w:b/>
        </w:rPr>
        <w:t xml:space="preserve">  </w:t>
      </w:r>
      <w:r w:rsidR="00606216" w:rsidRPr="00805176">
        <w:rPr>
          <w:b/>
        </w:rPr>
        <w:t>1.1.2. Javni radovi</w:t>
      </w:r>
      <w:r w:rsidR="00F65471" w:rsidRPr="00805176">
        <w:rPr>
          <w:b/>
        </w:rPr>
        <w:t xml:space="preserve"> </w:t>
      </w:r>
    </w:p>
    <w:p w14:paraId="5CAA4D76" w14:textId="15976153" w:rsidR="00E05982" w:rsidRPr="00BB10DE" w:rsidRDefault="00805176" w:rsidP="00BB10DE">
      <w:pPr>
        <w:pStyle w:val="sigprothumb"/>
        <w:rPr>
          <w:b/>
        </w:rPr>
      </w:pPr>
      <w:r>
        <w:lastRenderedPageBreak/>
        <w:t>Dana 31. ožujka raspisan je</w:t>
      </w:r>
      <w:r w:rsidR="00337E08" w:rsidRPr="00805176">
        <w:t xml:space="preserve"> javni poziv za zapošljavanje radnika kroz mjeru </w:t>
      </w:r>
      <w:r w:rsidR="002649F0">
        <w:t>J</w:t>
      </w:r>
      <w:r w:rsidR="00337E08" w:rsidRPr="00805176">
        <w:t xml:space="preserve">avni rad </w:t>
      </w:r>
      <w:r w:rsidR="002649F0">
        <w:t>Hrvatkog zavoda za zapošljavanje</w:t>
      </w:r>
      <w:r w:rsidR="00337E08" w:rsidRPr="00805176">
        <w:t>, n</w:t>
      </w:r>
      <w:r w:rsidR="00606216" w:rsidRPr="00805176">
        <w:t>a programu „Revitalizacija javnih površina na području Grada Iloka 202</w:t>
      </w:r>
      <w:r w:rsidR="00337E08" w:rsidRPr="00805176">
        <w:t>1</w:t>
      </w:r>
      <w:r w:rsidR="00606216" w:rsidRPr="00805176">
        <w:t>.“</w:t>
      </w:r>
      <w:r w:rsidR="002649F0">
        <w:t>.</w:t>
      </w:r>
      <w:r w:rsidR="00606216" w:rsidRPr="00805176">
        <w:t xml:space="preserve"> </w:t>
      </w:r>
      <w:r w:rsidR="00337E08" w:rsidRPr="00805176">
        <w:t>Sukladno navedenom</w:t>
      </w:r>
      <w:r w:rsidR="00606216" w:rsidRPr="00805176">
        <w:t xml:space="preserve"> zaposleno je </w:t>
      </w:r>
      <w:r w:rsidR="00337E08" w:rsidRPr="00805176">
        <w:t xml:space="preserve">dvadeset </w:t>
      </w:r>
      <w:r w:rsidR="00606216" w:rsidRPr="00805176">
        <w:t>djelatnika i to prema ugovorima o financiranju i sufinanciranju između Grada Iloka i Hrvatskog zavoda za zapošljavanje, Vukovar.</w:t>
      </w:r>
    </w:p>
    <w:p w14:paraId="0C6A85C1" w14:textId="461161A7" w:rsidR="009D0F58" w:rsidRPr="00805176" w:rsidRDefault="00606216" w:rsidP="00D6683A">
      <w:pPr>
        <w:pStyle w:val="sigprothumb"/>
        <w:jc w:val="both"/>
      </w:pPr>
      <w:r w:rsidRPr="00805176">
        <w:t xml:space="preserve">Mjera se provodi </w:t>
      </w:r>
      <w:r w:rsidR="00337E08" w:rsidRPr="00805176">
        <w:t>u trajanju od šest mjeseci</w:t>
      </w:r>
      <w:r w:rsidR="00E8594E" w:rsidRPr="00805176">
        <w:rPr>
          <w:b/>
          <w:bCs/>
        </w:rPr>
        <w:t xml:space="preserve"> od 12. svibnja do 11.</w:t>
      </w:r>
      <w:r w:rsidR="00882B32" w:rsidRPr="00805176">
        <w:rPr>
          <w:b/>
          <w:bCs/>
        </w:rPr>
        <w:t xml:space="preserve"> </w:t>
      </w:r>
      <w:r w:rsidR="00E8594E" w:rsidRPr="00805176">
        <w:rPr>
          <w:b/>
          <w:bCs/>
        </w:rPr>
        <w:t>studenog</w:t>
      </w:r>
      <w:r w:rsidR="002649F0">
        <w:rPr>
          <w:b/>
          <w:bCs/>
        </w:rPr>
        <w:t>a</w:t>
      </w:r>
      <w:r w:rsidR="00E8594E" w:rsidRPr="00805176">
        <w:rPr>
          <w:b/>
          <w:bCs/>
        </w:rPr>
        <w:t xml:space="preserve"> 2021. godine</w:t>
      </w:r>
      <w:r w:rsidRPr="00805176">
        <w:t xml:space="preserve">. Programom </w:t>
      </w:r>
      <w:r w:rsidR="00805176">
        <w:t>se predviđa uklanjanje divljih deponija, revitalizacija</w:t>
      </w:r>
      <w:r w:rsidR="00337E08" w:rsidRPr="00805176">
        <w:t xml:space="preserve"> površ</w:t>
      </w:r>
      <w:r w:rsidR="00805176">
        <w:t>ina, sadnja drveća i cvijeća</w:t>
      </w:r>
      <w:r w:rsidR="00D6683A">
        <w:t xml:space="preserve"> </w:t>
      </w:r>
      <w:r w:rsidR="00337E08" w:rsidRPr="00805176">
        <w:t xml:space="preserve">te oblikovanje i uređenje krajolika i </w:t>
      </w:r>
      <w:r w:rsidRPr="00805176">
        <w:t xml:space="preserve">slično, a sve na području Grada Iloka. </w:t>
      </w:r>
      <w:r w:rsidR="009D0F58">
        <w:t>Provedba je u tijeku.</w:t>
      </w:r>
    </w:p>
    <w:p w14:paraId="6D9A0771" w14:textId="7D286ECC" w:rsidR="00E05982" w:rsidRPr="009D0F58" w:rsidRDefault="009D0F58" w:rsidP="00D6683A">
      <w:pPr>
        <w:pStyle w:val="sigprothumb"/>
        <w:jc w:val="both"/>
        <w:rPr>
          <w:b/>
          <w:bCs/>
        </w:rPr>
      </w:pPr>
      <w:r>
        <w:t xml:space="preserve"> </w:t>
      </w:r>
      <w:r w:rsidR="001B5CB4">
        <w:tab/>
      </w:r>
      <w:r>
        <w:rPr>
          <w:b/>
        </w:rPr>
        <w:t>1.1.3</w:t>
      </w:r>
      <w:r w:rsidR="00606216" w:rsidRPr="00805176">
        <w:rPr>
          <w:b/>
        </w:rPr>
        <w:t>. Socijaln</w:t>
      </w:r>
      <w:r>
        <w:rPr>
          <w:b/>
        </w:rPr>
        <w:t>a potpora građanima i obiteljima</w:t>
      </w:r>
      <w:r w:rsidR="00337E08" w:rsidRPr="00805176">
        <w:rPr>
          <w:b/>
          <w:bCs/>
          <w:color w:val="9BBB59" w:themeColor="accent3"/>
        </w:rPr>
        <w:t xml:space="preserve"> </w:t>
      </w:r>
    </w:p>
    <w:p w14:paraId="491C5B15" w14:textId="70980C1A" w:rsidR="009D0F58" w:rsidRDefault="00606216" w:rsidP="00D6683A">
      <w:pPr>
        <w:pStyle w:val="sigprothumb"/>
        <w:ind w:firstLine="708"/>
        <w:jc w:val="both"/>
        <w:rPr>
          <w:u w:val="single"/>
        </w:rPr>
      </w:pPr>
      <w:r w:rsidRPr="00805176">
        <w:t xml:space="preserve">Pomoć za stanovanje </w:t>
      </w:r>
      <w:r w:rsidR="00130F9E" w:rsidRPr="00805176">
        <w:t>od 1.</w:t>
      </w:r>
      <w:r w:rsidR="00C41563">
        <w:t xml:space="preserve"> siječnja</w:t>
      </w:r>
      <w:r w:rsidR="00130F9E" w:rsidRPr="00805176">
        <w:t xml:space="preserve"> </w:t>
      </w:r>
      <w:r w:rsidRPr="00805176">
        <w:t>do 3</w:t>
      </w:r>
      <w:r w:rsidR="00130F9E" w:rsidRPr="00805176">
        <w:t>0</w:t>
      </w:r>
      <w:r w:rsidRPr="00805176">
        <w:t>.</w:t>
      </w:r>
      <w:r w:rsidR="00C41563">
        <w:t xml:space="preserve"> lipnja </w:t>
      </w:r>
      <w:r w:rsidRPr="00805176">
        <w:t>202</w:t>
      </w:r>
      <w:r w:rsidR="00130F9E" w:rsidRPr="00805176">
        <w:t>1</w:t>
      </w:r>
      <w:r w:rsidRPr="00805176">
        <w:t xml:space="preserve">. isplaćena je obiteljima i samcima </w:t>
      </w:r>
      <w:r w:rsidR="00130F9E" w:rsidRPr="00805176">
        <w:t xml:space="preserve">u </w:t>
      </w:r>
      <w:r w:rsidR="002649F0">
        <w:t xml:space="preserve">ukupnom </w:t>
      </w:r>
      <w:r w:rsidR="00130F9E" w:rsidRPr="00805176">
        <w:t>iznosu od</w:t>
      </w:r>
      <w:r w:rsidR="00D85398" w:rsidRPr="00805176">
        <w:t xml:space="preserve"> </w:t>
      </w:r>
      <w:r w:rsidR="00D85398" w:rsidRPr="00805176">
        <w:rPr>
          <w:b/>
          <w:bCs/>
        </w:rPr>
        <w:t>22.9</w:t>
      </w:r>
      <w:r w:rsidR="003109D5" w:rsidRPr="00805176">
        <w:rPr>
          <w:b/>
          <w:bCs/>
        </w:rPr>
        <w:t>48,00</w:t>
      </w:r>
      <w:r w:rsidR="00130F9E" w:rsidRPr="00805176">
        <w:rPr>
          <w:b/>
          <w:bCs/>
        </w:rPr>
        <w:t xml:space="preserve"> kuna</w:t>
      </w:r>
      <w:r w:rsidR="00B706AB" w:rsidRPr="00805176">
        <w:rPr>
          <w:b/>
          <w:bCs/>
        </w:rPr>
        <w:t xml:space="preserve"> </w:t>
      </w:r>
      <w:r w:rsidR="00B706AB" w:rsidRPr="00805176">
        <w:t xml:space="preserve">za </w:t>
      </w:r>
      <w:r w:rsidR="00527CD3">
        <w:t>pedesetero</w:t>
      </w:r>
      <w:r w:rsidR="00B706AB" w:rsidRPr="00805176">
        <w:t xml:space="preserve"> korisnika</w:t>
      </w:r>
      <w:r w:rsidR="00B706AB" w:rsidRPr="00805176">
        <w:rPr>
          <w:b/>
          <w:bCs/>
        </w:rPr>
        <w:t xml:space="preserve">, </w:t>
      </w:r>
      <w:r w:rsidR="00130F9E" w:rsidRPr="00805176">
        <w:t xml:space="preserve">a jednokratnu novčanu pomoć </w:t>
      </w:r>
      <w:r w:rsidR="00FE667C" w:rsidRPr="00B32FA1">
        <w:t>dobil</w:t>
      </w:r>
      <w:r w:rsidR="00FE667C">
        <w:t xml:space="preserve">o je </w:t>
      </w:r>
      <w:r w:rsidR="00527CD3">
        <w:t>pedeset devet</w:t>
      </w:r>
      <w:r w:rsidR="00FE667C">
        <w:t xml:space="preserve"> osoba s prebivalištem na području grada Iloka</w:t>
      </w:r>
      <w:r w:rsidR="00FE667C" w:rsidRPr="00B32FA1">
        <w:t xml:space="preserve"> </w:t>
      </w:r>
      <w:r w:rsidR="00130F9E" w:rsidRPr="00805176">
        <w:t xml:space="preserve">u iznosu </w:t>
      </w:r>
      <w:r w:rsidR="002E11E9" w:rsidRPr="00805176">
        <w:t xml:space="preserve">od </w:t>
      </w:r>
      <w:r w:rsidR="002E11E9" w:rsidRPr="00805176">
        <w:rPr>
          <w:b/>
          <w:bCs/>
        </w:rPr>
        <w:t>45.225,00</w:t>
      </w:r>
      <w:r w:rsidR="002E11E9" w:rsidRPr="00805176">
        <w:t xml:space="preserve"> </w:t>
      </w:r>
      <w:r w:rsidRPr="00805176">
        <w:rPr>
          <w:b/>
          <w:bCs/>
        </w:rPr>
        <w:t>kuna</w:t>
      </w:r>
      <w:r w:rsidRPr="00805176">
        <w:t>.</w:t>
      </w:r>
    </w:p>
    <w:p w14:paraId="78574219" w14:textId="4665A9C7" w:rsidR="00BB10DE" w:rsidRPr="00B32FA1" w:rsidRDefault="00606216" w:rsidP="00BB10DE">
      <w:pPr>
        <w:pStyle w:val="sigprothumb"/>
        <w:jc w:val="both"/>
        <w:rPr>
          <w:u w:val="single"/>
        </w:rPr>
      </w:pPr>
      <w:r w:rsidRPr="00805176">
        <w:t xml:space="preserve">Naknada za novorođenčad do trećeg djeteta iznosi </w:t>
      </w:r>
      <w:r w:rsidRPr="00805176">
        <w:rPr>
          <w:b/>
          <w:bCs/>
        </w:rPr>
        <w:t>6.000,00 kuna</w:t>
      </w:r>
      <w:r w:rsidRPr="00805176">
        <w:t xml:space="preserve">, a isplaćuje se u tri rate kroz tri godine. Naknada od </w:t>
      </w:r>
      <w:r w:rsidRPr="00805176">
        <w:rPr>
          <w:b/>
          <w:bCs/>
        </w:rPr>
        <w:t>15.000,00 kuna</w:t>
      </w:r>
      <w:r w:rsidRPr="00805176">
        <w:t xml:space="preserve"> za četvrto i svako iduće dijete isplaćuje se u obrocima kroz </w:t>
      </w:r>
      <w:r w:rsidR="00527CD3">
        <w:t>tri</w:t>
      </w:r>
      <w:r w:rsidRPr="00805176">
        <w:t xml:space="preserve"> godine. Do 3</w:t>
      </w:r>
      <w:r w:rsidR="002E11E9" w:rsidRPr="00805176">
        <w:t>0</w:t>
      </w:r>
      <w:r w:rsidRPr="00805176">
        <w:t xml:space="preserve">. </w:t>
      </w:r>
      <w:r w:rsidR="002E11E9" w:rsidRPr="00805176">
        <w:t>lipnja</w:t>
      </w:r>
      <w:r w:rsidRPr="00805176">
        <w:t xml:space="preserve"> 202</w:t>
      </w:r>
      <w:r w:rsidR="002E11E9" w:rsidRPr="00805176">
        <w:t>1</w:t>
      </w:r>
      <w:r w:rsidRPr="00805176">
        <w:t xml:space="preserve">. </w:t>
      </w:r>
      <w:r w:rsidR="00BB10DE">
        <w:t>sve</w:t>
      </w:r>
      <w:r w:rsidR="00BB10DE" w:rsidRPr="00B32FA1">
        <w:t xml:space="preserve">ukupno je isplaćeno </w:t>
      </w:r>
      <w:r w:rsidR="00BB10DE" w:rsidRPr="00B32FA1">
        <w:rPr>
          <w:b/>
          <w:bCs/>
        </w:rPr>
        <w:t>1</w:t>
      </w:r>
      <w:r w:rsidR="00BB10DE">
        <w:rPr>
          <w:b/>
          <w:bCs/>
        </w:rPr>
        <w:t>21</w:t>
      </w:r>
      <w:r w:rsidR="00BB10DE" w:rsidRPr="00B32FA1">
        <w:rPr>
          <w:b/>
          <w:bCs/>
        </w:rPr>
        <w:t>.000,00 kun</w:t>
      </w:r>
      <w:r w:rsidR="00BB10DE">
        <w:rPr>
          <w:b/>
          <w:bCs/>
        </w:rPr>
        <w:t xml:space="preserve">a </w:t>
      </w:r>
      <w:r w:rsidR="00BB10DE">
        <w:t xml:space="preserve">za </w:t>
      </w:r>
      <w:r w:rsidR="00527CD3">
        <w:t>četrdeset šestero</w:t>
      </w:r>
      <w:r w:rsidR="00BB10DE">
        <w:t xml:space="preserve"> djece, od toga</w:t>
      </w:r>
      <w:r w:rsidR="00527CD3">
        <w:t xml:space="preserve"> šesnaest</w:t>
      </w:r>
      <w:r w:rsidR="00BB10DE">
        <w:t xml:space="preserve"> novorođenčadi</w:t>
      </w:r>
      <w:r w:rsidR="00BB10DE" w:rsidRPr="00B32FA1">
        <w:t>.</w:t>
      </w:r>
    </w:p>
    <w:p w14:paraId="0C885444" w14:textId="355EC8D3" w:rsidR="00E05982" w:rsidRPr="00805176" w:rsidRDefault="00606216" w:rsidP="00D6683A">
      <w:pPr>
        <w:pStyle w:val="sigprothumb"/>
        <w:ind w:firstLine="708"/>
        <w:jc w:val="both"/>
        <w:rPr>
          <w:bCs/>
        </w:rPr>
      </w:pPr>
      <w:r w:rsidRPr="00805176">
        <w:t xml:space="preserve">Do </w:t>
      </w:r>
      <w:r w:rsidR="002E11E9" w:rsidRPr="00805176">
        <w:t>kraja lipnja</w:t>
      </w:r>
      <w:r w:rsidRPr="00805176">
        <w:t xml:space="preserve"> 202</w:t>
      </w:r>
      <w:r w:rsidR="002E11E9" w:rsidRPr="00805176">
        <w:t>1</w:t>
      </w:r>
      <w:r w:rsidRPr="00805176">
        <w:t>.</w:t>
      </w:r>
      <w:r w:rsidR="00527CD3">
        <w:t xml:space="preserve"> </w:t>
      </w:r>
      <w:r w:rsidRPr="00805176">
        <w:t>isplaćen</w:t>
      </w:r>
      <w:r w:rsidR="009D0F58">
        <w:t xml:space="preserve">a je </w:t>
      </w:r>
      <w:r w:rsidR="002E11E9" w:rsidRPr="00805176">
        <w:t>s</w:t>
      </w:r>
      <w:r w:rsidRPr="00805176">
        <w:t>tipendi</w:t>
      </w:r>
      <w:r w:rsidR="009D0F58">
        <w:t>ja za</w:t>
      </w:r>
      <w:r w:rsidR="002E11E9" w:rsidRPr="00805176">
        <w:t xml:space="preserve"> </w:t>
      </w:r>
      <w:r w:rsidR="00527CD3">
        <w:t xml:space="preserve">dvadeset </w:t>
      </w:r>
      <w:r w:rsidR="002E11E9" w:rsidRPr="00805176">
        <w:t xml:space="preserve"> </w:t>
      </w:r>
      <w:r w:rsidR="00C41563">
        <w:t xml:space="preserve">jednog </w:t>
      </w:r>
      <w:r w:rsidRPr="00805176">
        <w:t>redovn</w:t>
      </w:r>
      <w:r w:rsidR="002E11E9" w:rsidRPr="00805176">
        <w:t xml:space="preserve">og </w:t>
      </w:r>
      <w:r w:rsidRPr="00805176">
        <w:t>studenta za akademsku godinu 20</w:t>
      </w:r>
      <w:r w:rsidR="002E11E9" w:rsidRPr="00805176">
        <w:t>20</w:t>
      </w:r>
      <w:r w:rsidRPr="00805176">
        <w:t>./202</w:t>
      </w:r>
      <w:r w:rsidR="002E11E9" w:rsidRPr="00805176">
        <w:t>1</w:t>
      </w:r>
      <w:r w:rsidRPr="00805176">
        <w:t xml:space="preserve">. u iznosu od </w:t>
      </w:r>
      <w:r w:rsidR="002E11E9" w:rsidRPr="00805176">
        <w:rPr>
          <w:b/>
          <w:bCs/>
        </w:rPr>
        <w:t>87.500,0</w:t>
      </w:r>
      <w:r w:rsidRPr="00805176">
        <w:rPr>
          <w:b/>
          <w:bCs/>
        </w:rPr>
        <w:t>0 kuna</w:t>
      </w:r>
      <w:r w:rsidRPr="00805176">
        <w:t>.</w:t>
      </w:r>
      <w:r w:rsidRPr="00805176">
        <w:rPr>
          <w:bCs/>
        </w:rPr>
        <w:t xml:space="preserve"> Mjesečni iznos stipendije iznosi 700</w:t>
      </w:r>
      <w:r w:rsidR="00C41563">
        <w:rPr>
          <w:bCs/>
        </w:rPr>
        <w:t>,00</w:t>
      </w:r>
      <w:r w:rsidRPr="00805176">
        <w:rPr>
          <w:bCs/>
        </w:rPr>
        <w:t xml:space="preserve"> kn, a isplaćuje se u </w:t>
      </w:r>
      <w:r w:rsidR="00C41563">
        <w:rPr>
          <w:bCs/>
        </w:rPr>
        <w:t>deset</w:t>
      </w:r>
      <w:r w:rsidRPr="00805176">
        <w:rPr>
          <w:bCs/>
        </w:rPr>
        <w:t xml:space="preserve"> rata. </w:t>
      </w:r>
    </w:p>
    <w:p w14:paraId="65157C68" w14:textId="519E82A2" w:rsidR="00A62900" w:rsidRPr="004801F7" w:rsidRDefault="00E84666" w:rsidP="00D6683A">
      <w:pPr>
        <w:pStyle w:val="sigprothumb"/>
        <w:ind w:firstLine="708"/>
        <w:jc w:val="both"/>
      </w:pPr>
      <w:r w:rsidRPr="00805176">
        <w:t xml:space="preserve">Grad Ilok sufinancirao </w:t>
      </w:r>
      <w:r w:rsidR="00D6683A" w:rsidRPr="00805176">
        <w:t xml:space="preserve">je </w:t>
      </w:r>
      <w:r w:rsidRPr="00805176">
        <w:t>kupnju</w:t>
      </w:r>
      <w:r w:rsidR="004801F7">
        <w:t xml:space="preserve"> prijenosnih</w:t>
      </w:r>
      <w:r w:rsidRPr="00805176">
        <w:t xml:space="preserve"> računala učenicima petih razreda osnovnih škola s područja Grada Iloka u ukupnom iznosu od </w:t>
      </w:r>
      <w:r w:rsidRPr="00805176">
        <w:rPr>
          <w:b/>
          <w:bCs/>
        </w:rPr>
        <w:t>39.999,96 kn</w:t>
      </w:r>
      <w:r w:rsidRPr="00805176">
        <w:t xml:space="preserve"> temeljem </w:t>
      </w:r>
      <w:r w:rsidR="00E870BD" w:rsidRPr="00805176">
        <w:t xml:space="preserve">objavljenog </w:t>
      </w:r>
      <w:r w:rsidRPr="00805176">
        <w:t>javnog poziva</w:t>
      </w:r>
      <w:r w:rsidR="00E870BD" w:rsidRPr="00805176">
        <w:t xml:space="preserve"> od 12</w:t>
      </w:r>
      <w:r w:rsidRPr="00805176">
        <w:t>.</w:t>
      </w:r>
      <w:r w:rsidR="00E870BD" w:rsidRPr="00805176">
        <w:t xml:space="preserve"> ožujka 2021.</w:t>
      </w:r>
      <w:r w:rsidR="00A62900" w:rsidRPr="00805176">
        <w:rPr>
          <w:b/>
          <w:bCs/>
        </w:rPr>
        <w:t xml:space="preserve"> </w:t>
      </w:r>
      <w:r w:rsidR="00C41563" w:rsidRPr="00C41563">
        <w:t>godine.</w:t>
      </w:r>
    </w:p>
    <w:p w14:paraId="04529B78" w14:textId="0F4558B0" w:rsidR="00E05982" w:rsidRPr="00805176" w:rsidRDefault="00606216" w:rsidP="00D6683A">
      <w:pPr>
        <w:pStyle w:val="sigprothumb"/>
        <w:ind w:firstLine="708"/>
        <w:jc w:val="both"/>
        <w:rPr>
          <w:bCs/>
        </w:rPr>
      </w:pPr>
      <w:r w:rsidRPr="00805176">
        <w:t xml:space="preserve">Prijevoz srednjoškolaca s područja grada Iloka država sufinancira sa 75 % ukupnog troška, </w:t>
      </w:r>
      <w:r w:rsidR="00BB10DE">
        <w:t>Čazmatrans d.o.o.</w:t>
      </w:r>
      <w:r w:rsidRPr="00805176">
        <w:t xml:space="preserve"> s 12,5 %, županija sa 6,25 % i Grad Ilok sa 6,25 %. U 202</w:t>
      </w:r>
      <w:r w:rsidR="00D85398" w:rsidRPr="00805176">
        <w:t>1</w:t>
      </w:r>
      <w:r w:rsidRPr="00805176">
        <w:t>.</w:t>
      </w:r>
      <w:r w:rsidR="00C41563">
        <w:t>, zaključno</w:t>
      </w:r>
      <w:r w:rsidRPr="00805176">
        <w:t xml:space="preserve"> </w:t>
      </w:r>
      <w:r w:rsidR="004801F7">
        <w:t>s</w:t>
      </w:r>
      <w:r w:rsidR="00B706AB" w:rsidRPr="00805176">
        <w:t xml:space="preserve"> 30.</w:t>
      </w:r>
      <w:r w:rsidR="00C41563">
        <w:t xml:space="preserve"> lipnja, </w:t>
      </w:r>
      <w:r w:rsidRPr="00805176">
        <w:t xml:space="preserve">Grad Ilok ukupno je izdvojio za sufinanciranje prijevoza učenika </w:t>
      </w:r>
      <w:r w:rsidR="003109D5" w:rsidRPr="00805176">
        <w:rPr>
          <w:b/>
          <w:bCs/>
        </w:rPr>
        <w:t xml:space="preserve">18.728,00 </w:t>
      </w:r>
      <w:r w:rsidRPr="00805176">
        <w:rPr>
          <w:b/>
          <w:bCs/>
        </w:rPr>
        <w:t>kuna</w:t>
      </w:r>
      <w:r w:rsidRPr="00805176">
        <w:t>.</w:t>
      </w:r>
    </w:p>
    <w:p w14:paraId="2E1C0408" w14:textId="1A076B86" w:rsidR="00B706AB" w:rsidRPr="001B5CB4" w:rsidRDefault="00C41563" w:rsidP="001B5CB4">
      <w:pPr>
        <w:pStyle w:val="sigprothumb"/>
        <w:ind w:firstLine="708"/>
        <w:jc w:val="both"/>
        <w:rPr>
          <w:b/>
          <w:bCs/>
        </w:rPr>
      </w:pPr>
      <w:bookmarkStart w:id="4" w:name="_Hlk81898847"/>
      <w:r>
        <w:t xml:space="preserve">Također, </w:t>
      </w:r>
      <w:r w:rsidR="00606216" w:rsidRPr="00805176">
        <w:t>Grad Ilok sufinancira prijev</w:t>
      </w:r>
      <w:bookmarkEnd w:id="4"/>
      <w:r w:rsidR="00606216" w:rsidRPr="00805176">
        <w:t>oz djece s posebnim potrebama na terapijske tretmane te je u 202</w:t>
      </w:r>
      <w:r w:rsidR="00130F9E" w:rsidRPr="00805176">
        <w:t>1</w:t>
      </w:r>
      <w:r w:rsidR="00606216" w:rsidRPr="00805176">
        <w:t xml:space="preserve">. </w:t>
      </w:r>
      <w:r w:rsidR="004801F7">
        <w:t>do</w:t>
      </w:r>
      <w:r w:rsidR="00B706AB" w:rsidRPr="00805176">
        <w:t xml:space="preserve"> 30.</w:t>
      </w:r>
      <w:r>
        <w:t xml:space="preserve"> lipnja</w:t>
      </w:r>
      <w:r w:rsidR="00B706AB" w:rsidRPr="00805176">
        <w:t xml:space="preserve"> </w:t>
      </w:r>
      <w:r w:rsidR="00606216" w:rsidRPr="00805176">
        <w:t>izdvojio</w:t>
      </w:r>
      <w:r w:rsidR="00606216" w:rsidRPr="00805176">
        <w:rPr>
          <w:b/>
          <w:bCs/>
        </w:rPr>
        <w:t xml:space="preserve"> </w:t>
      </w:r>
      <w:r w:rsidR="003109D5" w:rsidRPr="00805176">
        <w:rPr>
          <w:b/>
          <w:bCs/>
        </w:rPr>
        <w:t>17.898,28</w:t>
      </w:r>
      <w:r w:rsidR="00606216" w:rsidRPr="00805176">
        <w:rPr>
          <w:b/>
          <w:bCs/>
        </w:rPr>
        <w:t xml:space="preserve"> kuna.</w:t>
      </w:r>
      <w:r w:rsidR="00F079CE" w:rsidRPr="00805176">
        <w:rPr>
          <w:b/>
          <w:bCs/>
        </w:rPr>
        <w:t xml:space="preserve"> </w:t>
      </w:r>
    </w:p>
    <w:p w14:paraId="03D38013" w14:textId="77777777" w:rsidR="00E05982" w:rsidRPr="00805176" w:rsidRDefault="004801F7" w:rsidP="001B5CB4">
      <w:pPr>
        <w:pStyle w:val="sigprothumb"/>
        <w:ind w:firstLine="708"/>
        <w:rPr>
          <w:b/>
        </w:rPr>
      </w:pPr>
      <w:r>
        <w:rPr>
          <w:b/>
        </w:rPr>
        <w:t>1.1.4</w:t>
      </w:r>
      <w:r w:rsidR="00606216" w:rsidRPr="00805176">
        <w:rPr>
          <w:b/>
        </w:rPr>
        <w:t>. Program stambenog zbrinjavanja i Program poboljšanja stambenih uvjeta</w:t>
      </w:r>
    </w:p>
    <w:p w14:paraId="63E51238" w14:textId="416E3DA8" w:rsidR="00BF61B1" w:rsidRPr="00805176" w:rsidRDefault="00BF61B1" w:rsidP="00D6683A">
      <w:pPr>
        <w:pStyle w:val="sigprothumb"/>
        <w:ind w:firstLine="708"/>
        <w:jc w:val="both"/>
      </w:pPr>
      <w:r w:rsidRPr="00805176">
        <w:t>Grad Ilok je</w:t>
      </w:r>
      <w:r w:rsidR="00B76EE1" w:rsidRPr="00805176">
        <w:t xml:space="preserve"> </w:t>
      </w:r>
      <w:bookmarkStart w:id="5" w:name="_Hlk79968308"/>
      <w:r w:rsidR="00B76EE1" w:rsidRPr="00805176">
        <w:t>8. veljače 2021. objavio</w:t>
      </w:r>
      <w:r w:rsidRPr="00805176">
        <w:t xml:space="preserve"> </w:t>
      </w:r>
      <w:bookmarkEnd w:id="5"/>
      <w:r w:rsidRPr="00805176">
        <w:t>javni poziv za poticanje rješavanja stambenog pitanja</w:t>
      </w:r>
      <w:r w:rsidR="00B76EE1" w:rsidRPr="00805176">
        <w:t xml:space="preserve"> temeljem Programa poticanja rješavanja stambenog pita</w:t>
      </w:r>
      <w:r w:rsidR="004801F7">
        <w:t>nja na području Grada Iloka koje</w:t>
      </w:r>
      <w:r w:rsidR="00B76EE1" w:rsidRPr="00805176">
        <w:t xml:space="preserve"> je donijelo Gradsko vijeće.</w:t>
      </w:r>
      <w:r w:rsidR="004801F7">
        <w:t xml:space="preserve"> Poziv je još otvoren.</w:t>
      </w:r>
    </w:p>
    <w:p w14:paraId="19A22582" w14:textId="5CF90E6E" w:rsidR="00762653" w:rsidRDefault="00B76EE1" w:rsidP="001B5CB4">
      <w:pPr>
        <w:pStyle w:val="sigprothumb"/>
        <w:ind w:firstLine="708"/>
        <w:jc w:val="both"/>
      </w:pPr>
      <w:r w:rsidRPr="00805176">
        <w:t>Dana 8. travnja 2021. objavljen je Javni poziv za dodjelu pomoći za poboljšanje uvjeta stanovanja na temelju Programa socijalne skrbi na području Grada Iloka.</w:t>
      </w:r>
      <w:r w:rsidR="00C41563">
        <w:t xml:space="preserve"> </w:t>
      </w:r>
      <w:r w:rsidR="00606216" w:rsidRPr="00805176">
        <w:t xml:space="preserve">Za kupnju prve nekretnine utrošeno je ukupno </w:t>
      </w:r>
      <w:r w:rsidR="00E870BD" w:rsidRPr="00805176">
        <w:rPr>
          <w:b/>
          <w:bCs/>
        </w:rPr>
        <w:t>1</w:t>
      </w:r>
      <w:r w:rsidR="006D3730" w:rsidRPr="00805176">
        <w:rPr>
          <w:b/>
          <w:bCs/>
        </w:rPr>
        <w:t>40</w:t>
      </w:r>
      <w:r w:rsidR="00606216" w:rsidRPr="00805176">
        <w:rPr>
          <w:b/>
          <w:bCs/>
        </w:rPr>
        <w:t>.</w:t>
      </w:r>
      <w:r w:rsidR="00B706AB" w:rsidRPr="00805176">
        <w:rPr>
          <w:b/>
          <w:bCs/>
        </w:rPr>
        <w:t>000</w:t>
      </w:r>
      <w:r w:rsidR="00606216" w:rsidRPr="00805176">
        <w:rPr>
          <w:b/>
          <w:bCs/>
        </w:rPr>
        <w:t>,</w:t>
      </w:r>
      <w:r w:rsidR="00B706AB" w:rsidRPr="00805176">
        <w:rPr>
          <w:b/>
          <w:bCs/>
        </w:rPr>
        <w:t>00</w:t>
      </w:r>
      <w:r w:rsidR="00606216" w:rsidRPr="00805176">
        <w:rPr>
          <w:b/>
          <w:bCs/>
        </w:rPr>
        <w:t xml:space="preserve"> kuna</w:t>
      </w:r>
      <w:r w:rsidR="00606216" w:rsidRPr="00805176">
        <w:t xml:space="preserve">, koje je iskoristilo </w:t>
      </w:r>
      <w:r w:rsidR="00C41563">
        <w:t>sedam</w:t>
      </w:r>
      <w:r w:rsidR="00606216" w:rsidRPr="00805176">
        <w:t xml:space="preserve"> obitelji</w:t>
      </w:r>
      <w:r w:rsidR="006D3730" w:rsidRPr="00805176">
        <w:t>.</w:t>
      </w:r>
      <w:r w:rsidR="004801F7">
        <w:t xml:space="preserve"> Poziv je još u tijeku.</w:t>
      </w:r>
    </w:p>
    <w:p w14:paraId="1AA30C03" w14:textId="77777777" w:rsidR="00BB10DE" w:rsidRPr="001B5CB4" w:rsidRDefault="00BB10DE" w:rsidP="001B5CB4">
      <w:pPr>
        <w:pStyle w:val="sigprothumb"/>
        <w:ind w:firstLine="708"/>
        <w:jc w:val="both"/>
      </w:pPr>
    </w:p>
    <w:p w14:paraId="7C85B14F" w14:textId="77777777" w:rsidR="004801F7" w:rsidRDefault="00606216" w:rsidP="001B5CB4">
      <w:pPr>
        <w:pStyle w:val="sigprothumb"/>
        <w:ind w:firstLine="708"/>
        <w:jc w:val="both"/>
        <w:rPr>
          <w:b/>
        </w:rPr>
      </w:pPr>
      <w:r w:rsidRPr="00805176">
        <w:rPr>
          <w:b/>
        </w:rPr>
        <w:lastRenderedPageBreak/>
        <w:t>1.</w:t>
      </w:r>
      <w:r w:rsidR="004801F7">
        <w:rPr>
          <w:b/>
        </w:rPr>
        <w:t xml:space="preserve">1.5. Pomoć obitelji </w:t>
      </w:r>
      <w:r w:rsidRPr="00805176">
        <w:rPr>
          <w:b/>
        </w:rPr>
        <w:t>s potresom pogođenog područja</w:t>
      </w:r>
    </w:p>
    <w:p w14:paraId="42ABFDFC" w14:textId="5E66EA2B" w:rsidR="001B5CB4" w:rsidRPr="006539C0" w:rsidRDefault="00606216" w:rsidP="006539C0">
      <w:pPr>
        <w:pStyle w:val="sigprothumb"/>
        <w:ind w:firstLine="708"/>
        <w:jc w:val="both"/>
      </w:pPr>
      <w:r w:rsidRPr="00805176">
        <w:t xml:space="preserve">Obitelj Gusić </w:t>
      </w:r>
      <w:r w:rsidR="004801F7">
        <w:t xml:space="preserve">iz Mošćenica kod Petrinje </w:t>
      </w:r>
      <w:r w:rsidRPr="00805176">
        <w:t>ima četvoro djece mlađe od 18 godina, a, uz djecu i roditelje, u istom kućan</w:t>
      </w:r>
      <w:r w:rsidR="004801F7">
        <w:t>stvu živi i baka.</w:t>
      </w:r>
      <w:r w:rsidRPr="00805176">
        <w:t xml:space="preserve"> </w:t>
      </w:r>
      <w:r w:rsidR="00C41563">
        <w:t>U p</w:t>
      </w:r>
      <w:r w:rsidR="00762653">
        <w:t>ovod</w:t>
      </w:r>
      <w:r w:rsidR="00C41563">
        <w:t>u</w:t>
      </w:r>
      <w:r w:rsidR="00762653">
        <w:t xml:space="preserve"> Valentinova </w:t>
      </w:r>
      <w:r w:rsidR="00C41563">
        <w:t xml:space="preserve">prikupljane su donacije, koje su im i uplaćene u ukupnom iznosu </w:t>
      </w:r>
      <w:r w:rsidR="00762653">
        <w:t>od 2.776,20 kn i 20 €.</w:t>
      </w:r>
    </w:p>
    <w:p w14:paraId="421A572E" w14:textId="77777777" w:rsidR="001B5CB4" w:rsidRPr="004801F7" w:rsidRDefault="001B5CB4" w:rsidP="00D6683A">
      <w:pPr>
        <w:pStyle w:val="sigprothumb"/>
        <w:ind w:firstLine="708"/>
        <w:jc w:val="both"/>
        <w:rPr>
          <w:b/>
        </w:rPr>
      </w:pPr>
    </w:p>
    <w:p w14:paraId="27960996" w14:textId="77777777" w:rsidR="009D0F58" w:rsidRPr="00805176" w:rsidRDefault="009D0F58" w:rsidP="009D0F58">
      <w:pPr>
        <w:pStyle w:val="sigprothumb"/>
        <w:rPr>
          <w:b/>
        </w:rPr>
      </w:pPr>
      <w:r w:rsidRPr="009D0F58">
        <w:rPr>
          <w:b/>
        </w:rPr>
        <w:t xml:space="preserve"> </w:t>
      </w:r>
      <w:r w:rsidR="00C023D7">
        <w:rPr>
          <w:b/>
        </w:rPr>
        <w:t>1.2</w:t>
      </w:r>
      <w:r w:rsidRPr="00805176">
        <w:rPr>
          <w:b/>
        </w:rPr>
        <w:t>. Zdravstvena skrb</w:t>
      </w:r>
    </w:p>
    <w:p w14:paraId="41FA79A3" w14:textId="4534EF27" w:rsidR="009D0F58" w:rsidRDefault="009D0F58" w:rsidP="00D6683A">
      <w:pPr>
        <w:pStyle w:val="sigprothumb"/>
        <w:ind w:firstLine="708"/>
        <w:jc w:val="both"/>
      </w:pPr>
      <w:r w:rsidRPr="00805176">
        <w:t xml:space="preserve">Dolazak </w:t>
      </w:r>
      <w:r>
        <w:t>četiri</w:t>
      </w:r>
      <w:r w:rsidRPr="00805176">
        <w:t xml:space="preserve"> doktora specijalista (internist, ginekolog, ORL </w:t>
      </w:r>
      <w:r>
        <w:t>i kirurg/onkolog) u Ilok dva</w:t>
      </w:r>
      <w:r w:rsidRPr="00805176">
        <w:t xml:space="preserve"> puta mjesečno odvijao se redovito. Do kraja lipnja 2021. godine, isplaćeno je </w:t>
      </w:r>
      <w:r w:rsidRPr="00805176">
        <w:rPr>
          <w:b/>
          <w:bCs/>
        </w:rPr>
        <w:t>119.602,61</w:t>
      </w:r>
      <w:r w:rsidRPr="00805176">
        <w:t xml:space="preserve"> </w:t>
      </w:r>
      <w:r w:rsidRPr="00805176">
        <w:rPr>
          <w:b/>
          <w:bCs/>
        </w:rPr>
        <w:t>kuna</w:t>
      </w:r>
      <w:r w:rsidRPr="00805176">
        <w:t xml:space="preserve">, a obavljeno je </w:t>
      </w:r>
      <w:r w:rsidR="00C41563">
        <w:t>šesto dvadeset</w:t>
      </w:r>
      <w:r w:rsidRPr="00805176">
        <w:t xml:space="preserve"> </w:t>
      </w:r>
      <w:r w:rsidRPr="00805176">
        <w:rPr>
          <w:bCs/>
        </w:rPr>
        <w:t>pregleda</w:t>
      </w:r>
      <w:r w:rsidRPr="00805176">
        <w:t xml:space="preserve"> kroz </w:t>
      </w:r>
      <w:r w:rsidR="00C41563">
        <w:t>trideset osam</w:t>
      </w:r>
      <w:r w:rsidRPr="00805176">
        <w:t xml:space="preserve"> dolazaka liječnika. </w:t>
      </w:r>
    </w:p>
    <w:p w14:paraId="41193A41" w14:textId="7340AFA7" w:rsidR="00BB5E51" w:rsidRPr="00805176" w:rsidRDefault="00762653" w:rsidP="00D6683A">
      <w:pPr>
        <w:pStyle w:val="sigprothumb"/>
        <w:ind w:firstLine="708"/>
        <w:jc w:val="both"/>
      </w:pPr>
      <w:r>
        <w:t>Grad Ilok</w:t>
      </w:r>
      <w:r w:rsidR="00C41563">
        <w:t>,</w:t>
      </w:r>
      <w:r>
        <w:t xml:space="preserve"> u dogovoru s Vukovarsko-srijemskom županijom i Udrugom</w:t>
      </w:r>
      <w:r w:rsidR="00BB10DE">
        <w:t xml:space="preserve"> „Hrvatska žena“ Vinkovci</w:t>
      </w:r>
      <w:r w:rsidR="00C41563">
        <w:t>,</w:t>
      </w:r>
      <w:r w:rsidR="00BB10DE">
        <w:t xml:space="preserve"> </w:t>
      </w:r>
      <w:r>
        <w:t>sudjeluje u sufinanciranju</w:t>
      </w:r>
      <w:r w:rsidR="00BB5E51">
        <w:t xml:space="preserve"> </w:t>
      </w:r>
      <w:r w:rsidR="00905F42">
        <w:t xml:space="preserve">troškova </w:t>
      </w:r>
      <w:r w:rsidR="00BB5E51">
        <w:t>stana u Zagrebu za smještaj</w:t>
      </w:r>
      <w:r>
        <w:t xml:space="preserve"> rodite</w:t>
      </w:r>
      <w:r w:rsidR="00905F42">
        <w:t xml:space="preserve">lja čija djeca </w:t>
      </w:r>
      <w:r w:rsidR="00BB5E51">
        <w:t>trebaju liječenje, a dolaze s područja naše županije.</w:t>
      </w:r>
    </w:p>
    <w:p w14:paraId="7FDCB9DC" w14:textId="6DA6C939" w:rsidR="00C023D7" w:rsidRDefault="009D0F58" w:rsidP="00D6683A">
      <w:pPr>
        <w:pStyle w:val="sigprothumb"/>
        <w:ind w:firstLine="708"/>
        <w:jc w:val="both"/>
        <w:rPr>
          <w:b/>
          <w:bCs/>
        </w:rPr>
      </w:pPr>
      <w:r w:rsidRPr="00805176">
        <w:t xml:space="preserve">Usluga </w:t>
      </w:r>
      <w:r w:rsidRPr="00805176">
        <w:rPr>
          <w:b/>
        </w:rPr>
        <w:t>deratizacije i dezinsekcije</w:t>
      </w:r>
      <w:r w:rsidRPr="00805176">
        <w:t xml:space="preserve"> ugovorena je s Veterinarskom stanicom Vukovar d.o.o., a izvršena je u iznosu od </w:t>
      </w:r>
      <w:r w:rsidRPr="00C023D7">
        <w:rPr>
          <w:b/>
        </w:rPr>
        <w:t>126.441,25  k</w:t>
      </w:r>
      <w:r w:rsidR="00C023D7">
        <w:rPr>
          <w:b/>
        </w:rPr>
        <w:t>una</w:t>
      </w:r>
      <w:r w:rsidR="00C023D7">
        <w:t xml:space="preserve"> do 30.</w:t>
      </w:r>
      <w:r w:rsidR="00C41563">
        <w:t xml:space="preserve"> lipnja </w:t>
      </w:r>
      <w:r w:rsidR="00C023D7">
        <w:t>2021.</w:t>
      </w:r>
      <w:r w:rsidR="00C023D7" w:rsidRPr="00C023D7">
        <w:rPr>
          <w:b/>
          <w:bCs/>
        </w:rPr>
        <w:t xml:space="preserve"> </w:t>
      </w:r>
      <w:r w:rsidR="00C41563" w:rsidRPr="00C41563">
        <w:t>godine.</w:t>
      </w:r>
    </w:p>
    <w:p w14:paraId="51D31C7D" w14:textId="4B833333" w:rsidR="00C023D7" w:rsidRPr="00805176" w:rsidRDefault="0016145F" w:rsidP="0016145F">
      <w:pPr>
        <w:pStyle w:val="sigprothumb"/>
        <w:ind w:firstLine="708"/>
        <w:jc w:val="both"/>
      </w:pPr>
      <w:r>
        <w:t>Z</w:t>
      </w:r>
      <w:r w:rsidR="00C023D7" w:rsidRPr="00805176">
        <w:rPr>
          <w:b/>
        </w:rPr>
        <w:t>brinjavanje napuštenih životinja</w:t>
      </w:r>
      <w:r w:rsidR="00C41563">
        <w:rPr>
          <w:b/>
        </w:rPr>
        <w:t xml:space="preserve"> </w:t>
      </w:r>
      <w:r w:rsidR="00C023D7" w:rsidRPr="00805176">
        <w:t>Grad Ilok ima obvezu ugov</w:t>
      </w:r>
      <w:r>
        <w:t>oriti</w:t>
      </w:r>
      <w:r w:rsidR="00C023D7" w:rsidRPr="00805176">
        <w:t xml:space="preserve"> s licenciranim azilom, sukladno </w:t>
      </w:r>
      <w:r w:rsidR="00C023D7" w:rsidRPr="00805176">
        <w:rPr>
          <w:color w:val="231F20"/>
          <w:shd w:val="clear" w:color="auto" w:fill="FFFFFF"/>
        </w:rPr>
        <w:t>Zakonu o zaštiti životinja i Pravilniku o uvjetima kojima moraju udovoljavati skloništa za životinje</w:t>
      </w:r>
      <w:r w:rsidR="00C023D7" w:rsidRPr="00805176">
        <w:t>. Na području Vukovarsko-srijemske županije jedini ovlašteni azil je Specijalizirana veterinarska ambulanta i Veterinarski higijeničarski servis Tip-Tip. U razdoblju od 1.</w:t>
      </w:r>
      <w:r w:rsidR="0097417B">
        <w:t xml:space="preserve"> siječnja do </w:t>
      </w:r>
      <w:r w:rsidR="00C023D7" w:rsidRPr="00805176">
        <w:t>30.</w:t>
      </w:r>
      <w:r w:rsidR="0097417B">
        <w:t xml:space="preserve"> lipnja </w:t>
      </w:r>
      <w:r w:rsidR="00C023D7" w:rsidRPr="00805176">
        <w:t>2021.</w:t>
      </w:r>
      <w:r w:rsidR="0097417B">
        <w:t xml:space="preserve"> </w:t>
      </w:r>
      <w:r w:rsidR="00C023D7" w:rsidRPr="00805176">
        <w:t xml:space="preserve">Grad Ilok izdvojio </w:t>
      </w:r>
      <w:r w:rsidR="005D52E0" w:rsidRPr="00805176">
        <w:t>je</w:t>
      </w:r>
      <w:r w:rsidR="005D52E0" w:rsidRPr="005D52E0">
        <w:t xml:space="preserve"> </w:t>
      </w:r>
      <w:r w:rsidR="00BB10DE" w:rsidRPr="00676915">
        <w:t>171.563,19 kuna</w:t>
      </w:r>
      <w:r w:rsidR="00BB10DE" w:rsidRPr="00B32FA1">
        <w:t xml:space="preserve"> </w:t>
      </w:r>
      <w:r w:rsidR="00C023D7" w:rsidRPr="00805176">
        <w:t>za zbrinjavanje pasa te financiranje, prijevoz, obvezno liječenje i dnevni trošak smještaja pasa u skloništu.</w:t>
      </w:r>
      <w:r w:rsidR="00C023D7">
        <w:t xml:space="preserve"> </w:t>
      </w:r>
      <w:r w:rsidR="00C023D7" w:rsidRPr="00805176">
        <w:t>Veterinarskoj stanici Vukovar isplaćeno je 25.633,88 kn za sterilizaciju ženki pasa i mačaka, dok je za udomljavanje pasa isplaćeno 6.000,00 kn, sve sukladno Odluci Gradskog vijeća</w:t>
      </w:r>
      <w:r w:rsidR="0097417B">
        <w:t>, a</w:t>
      </w:r>
      <w:r w:rsidR="00C023D7" w:rsidRPr="00805176">
        <w:t xml:space="preserve"> </w:t>
      </w:r>
      <w:r w:rsidR="0097417B">
        <w:t>zbog</w:t>
      </w:r>
      <w:r w:rsidR="00C023D7" w:rsidRPr="00805176">
        <w:t xml:space="preserve"> važnosti skrbi o kućnim ljubimcima.</w:t>
      </w:r>
    </w:p>
    <w:p w14:paraId="2AF8D315" w14:textId="77777777" w:rsidR="00C023D7" w:rsidRDefault="00C023D7" w:rsidP="00805176">
      <w:pPr>
        <w:pStyle w:val="sigprothumb"/>
      </w:pPr>
    </w:p>
    <w:p w14:paraId="26C6A725" w14:textId="77777777" w:rsidR="00E05982" w:rsidRPr="00805176" w:rsidRDefault="00C023D7" w:rsidP="00805176">
      <w:pPr>
        <w:pStyle w:val="sigprothumb"/>
        <w:rPr>
          <w:b/>
          <w:color w:val="9BBB59" w:themeColor="accent3"/>
        </w:rPr>
      </w:pPr>
      <w:r>
        <w:rPr>
          <w:b/>
        </w:rPr>
        <w:t>1.3</w:t>
      </w:r>
      <w:r w:rsidR="00606216" w:rsidRPr="00805176">
        <w:rPr>
          <w:b/>
        </w:rPr>
        <w:t>. Civilno društvo</w:t>
      </w:r>
      <w:r w:rsidR="00F65471" w:rsidRPr="00805176">
        <w:rPr>
          <w:b/>
        </w:rPr>
        <w:t xml:space="preserve"> </w:t>
      </w:r>
      <w:r w:rsidR="00F079CE" w:rsidRPr="00805176">
        <w:rPr>
          <w:b/>
        </w:rPr>
        <w:t xml:space="preserve">i Gradsko društvo Crvenog križa </w:t>
      </w:r>
    </w:p>
    <w:p w14:paraId="2E06FA1A" w14:textId="5C127849" w:rsidR="00C023D7" w:rsidRDefault="00606216" w:rsidP="005D52E0">
      <w:pPr>
        <w:pStyle w:val="sigprothumb"/>
        <w:ind w:firstLine="708"/>
        <w:jc w:val="both"/>
      </w:pPr>
      <w:r w:rsidRPr="00805176">
        <w:t xml:space="preserve">Grad Ilok putem </w:t>
      </w:r>
      <w:bookmarkStart w:id="6" w:name="_Hlk79966689"/>
      <w:r w:rsidRPr="00805176">
        <w:t>javnog natječaja financira projekte udruga</w:t>
      </w:r>
      <w:bookmarkEnd w:id="6"/>
      <w:r w:rsidRPr="00805176">
        <w:t xml:space="preserve">, sukladno Zakonu o udrugama i Uredbi o kriterijima, mjerilima i postupcima financiranja i ugovaranja programa i projektima </w:t>
      </w:r>
      <w:r w:rsidRPr="00805176">
        <w:rPr>
          <w:shd w:val="clear" w:color="auto" w:fill="FFFFFF"/>
        </w:rPr>
        <w:t>od interesa za opće dobro koje provode udruge</w:t>
      </w:r>
      <w:r w:rsidRPr="00805176">
        <w:t xml:space="preserve">. </w:t>
      </w:r>
      <w:r w:rsidR="000A08B8" w:rsidRPr="00805176">
        <w:t>Javni natječaj za financiranje projekata udruga objavljen je 8. veljače 2021. te su</w:t>
      </w:r>
      <w:r w:rsidRPr="00805176">
        <w:t xml:space="preserve"> odobrena </w:t>
      </w:r>
      <w:r w:rsidR="0097417B">
        <w:t>šezdeset tri</w:t>
      </w:r>
      <w:r w:rsidRPr="00805176">
        <w:t xml:space="preserve"> projekta u </w:t>
      </w:r>
      <w:r w:rsidR="000A08B8" w:rsidRPr="00805176">
        <w:t xml:space="preserve">2021. </w:t>
      </w:r>
      <w:r w:rsidR="005D52E0">
        <w:t xml:space="preserve">godini, </w:t>
      </w:r>
      <w:r w:rsidR="000A08B8" w:rsidRPr="00805176">
        <w:t xml:space="preserve">u </w:t>
      </w:r>
      <w:r w:rsidRPr="00805176">
        <w:t xml:space="preserve">vrijednosti od </w:t>
      </w:r>
      <w:r w:rsidR="000A08B8" w:rsidRPr="00C023D7">
        <w:rPr>
          <w:b/>
        </w:rPr>
        <w:t>913.400</w:t>
      </w:r>
      <w:r w:rsidRPr="00C023D7">
        <w:rPr>
          <w:b/>
        </w:rPr>
        <w:t>,00 kuna</w:t>
      </w:r>
      <w:r w:rsidRPr="00805176">
        <w:t>. Za udruge u sportu</w:t>
      </w:r>
      <w:r w:rsidR="005D52E0">
        <w:t>,</w:t>
      </w:r>
      <w:r w:rsidRPr="00805176">
        <w:t xml:space="preserve"> do 30. lipnja</w:t>
      </w:r>
      <w:r w:rsidR="005D52E0">
        <w:t>,</w:t>
      </w:r>
      <w:r w:rsidRPr="00805176">
        <w:t xml:space="preserve"> isplaćeno je </w:t>
      </w:r>
      <w:r w:rsidR="00F65471" w:rsidRPr="00805176">
        <w:t>331.016,61</w:t>
      </w:r>
      <w:r w:rsidRPr="00805176">
        <w:t xml:space="preserve"> kuna, za udruge u kulturi i druge civilne udruge </w:t>
      </w:r>
      <w:r w:rsidR="005D496D" w:rsidRPr="00805176">
        <w:t>1</w:t>
      </w:r>
      <w:r w:rsidR="002A4A7E" w:rsidRPr="00805176">
        <w:t>15.981,60</w:t>
      </w:r>
      <w:r w:rsidR="00C023D7">
        <w:t xml:space="preserve"> kuna.</w:t>
      </w:r>
    </w:p>
    <w:p w14:paraId="5CB5921B" w14:textId="77777777" w:rsidR="00E05982" w:rsidRPr="00805176" w:rsidRDefault="00C023D7" w:rsidP="001B5CB4">
      <w:pPr>
        <w:pStyle w:val="sigprothumb"/>
        <w:ind w:firstLine="708"/>
        <w:jc w:val="both"/>
      </w:pPr>
      <w:r>
        <w:t>Z</w:t>
      </w:r>
      <w:r w:rsidR="00606216" w:rsidRPr="00805176">
        <w:t>a Gradsku organizaciju Crvenog križa</w:t>
      </w:r>
      <w:r w:rsidR="00905F42">
        <w:t xml:space="preserve"> do kraja lipnja izdvojeno je</w:t>
      </w:r>
      <w:r w:rsidR="00606216" w:rsidRPr="00805176">
        <w:t xml:space="preserve"> </w:t>
      </w:r>
      <w:r w:rsidR="002E11E9" w:rsidRPr="00805176">
        <w:t>55.</w:t>
      </w:r>
      <w:r w:rsidR="00606216" w:rsidRPr="00805176">
        <w:t>00</w:t>
      </w:r>
      <w:r w:rsidR="002E11E9" w:rsidRPr="00805176">
        <w:t>0</w:t>
      </w:r>
      <w:r w:rsidR="00606216" w:rsidRPr="00805176">
        <w:t>,</w:t>
      </w:r>
      <w:r>
        <w:t>00</w:t>
      </w:r>
      <w:r w:rsidR="00606216" w:rsidRPr="00805176">
        <w:t xml:space="preserve"> kuna. </w:t>
      </w:r>
    </w:p>
    <w:p w14:paraId="042A41C9" w14:textId="77777777" w:rsidR="006539C0" w:rsidRPr="00805176" w:rsidRDefault="006539C0" w:rsidP="005D52E0">
      <w:pPr>
        <w:pStyle w:val="sigprothumb"/>
        <w:jc w:val="both"/>
        <w:rPr>
          <w:b/>
          <w:color w:val="FF0000"/>
        </w:rPr>
      </w:pPr>
    </w:p>
    <w:p w14:paraId="3C2410FD" w14:textId="77777777" w:rsidR="00E05982" w:rsidRPr="00805176" w:rsidRDefault="00C023D7" w:rsidP="005D52E0">
      <w:pPr>
        <w:pStyle w:val="sigprothumb"/>
        <w:jc w:val="both"/>
        <w:rPr>
          <w:b/>
        </w:rPr>
      </w:pPr>
      <w:r>
        <w:rPr>
          <w:b/>
        </w:rPr>
        <w:t xml:space="preserve">1.4. </w:t>
      </w:r>
      <w:r w:rsidR="00606216" w:rsidRPr="00805176">
        <w:rPr>
          <w:b/>
        </w:rPr>
        <w:t xml:space="preserve">Školstvo </w:t>
      </w:r>
    </w:p>
    <w:p w14:paraId="4EAC8C41" w14:textId="06FF555F" w:rsidR="00B12095" w:rsidRPr="00805176" w:rsidRDefault="005D496D" w:rsidP="005D52E0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>Na području grada Il</w:t>
      </w:r>
      <w:r w:rsidR="00905F42">
        <w:rPr>
          <w:bCs/>
        </w:rPr>
        <w:t>oka djeluju Osnovna škola „Julije Benešić“ Ilok i Osnovna škola „Dr. Franjo</w:t>
      </w:r>
      <w:r w:rsidRPr="00805176">
        <w:rPr>
          <w:bCs/>
        </w:rPr>
        <w:t xml:space="preserve"> Tuđ</w:t>
      </w:r>
      <w:r w:rsidR="00905F42">
        <w:rPr>
          <w:bCs/>
        </w:rPr>
        <w:t>man“</w:t>
      </w:r>
      <w:r w:rsidRPr="00805176">
        <w:rPr>
          <w:bCs/>
        </w:rPr>
        <w:t xml:space="preserve"> Šarengrad te Srednja škola Ilok, čiji </w:t>
      </w:r>
      <w:r w:rsidR="00905F42">
        <w:rPr>
          <w:bCs/>
        </w:rPr>
        <w:t xml:space="preserve">je osnivač </w:t>
      </w:r>
      <w:r w:rsidRPr="00805176">
        <w:rPr>
          <w:bCs/>
        </w:rPr>
        <w:t xml:space="preserve">Vukovarsko-srijemska </w:t>
      </w:r>
      <w:r w:rsidRPr="00805176">
        <w:rPr>
          <w:bCs/>
        </w:rPr>
        <w:lastRenderedPageBreak/>
        <w:t xml:space="preserve">županija. </w:t>
      </w:r>
      <w:r w:rsidR="00B12095" w:rsidRPr="00805176">
        <w:rPr>
          <w:bCs/>
        </w:rPr>
        <w:t>Gradonačelnica Grada Ilok</w:t>
      </w:r>
      <w:r w:rsidR="0097417B">
        <w:rPr>
          <w:bCs/>
        </w:rPr>
        <w:t>a</w:t>
      </w:r>
      <w:r w:rsidR="00B12095" w:rsidRPr="00805176">
        <w:rPr>
          <w:bCs/>
        </w:rPr>
        <w:t xml:space="preserve"> 25. svibnja 2021. donijela je </w:t>
      </w:r>
      <w:r w:rsidR="0097417B">
        <w:rPr>
          <w:bCs/>
        </w:rPr>
        <w:t>O</w:t>
      </w:r>
      <w:r w:rsidR="00B12095" w:rsidRPr="00805176">
        <w:rPr>
          <w:bCs/>
        </w:rPr>
        <w:t>dluku</w:t>
      </w:r>
      <w:r w:rsidR="00905F42">
        <w:rPr>
          <w:bCs/>
        </w:rPr>
        <w:t xml:space="preserve"> o</w:t>
      </w:r>
      <w:r w:rsidR="00B12095" w:rsidRPr="00805176">
        <w:rPr>
          <w:bCs/>
        </w:rPr>
        <w:t xml:space="preserve"> financijskim sredstvima u iznosu od 200.000,00 kn koja su osigurana u Proračunu Grada za radne bilježnice učenika osnovnih škola na području Grada Iloka za školsku godinu 2021./2022.</w:t>
      </w:r>
    </w:p>
    <w:p w14:paraId="4C8D8B5B" w14:textId="00B39F8C" w:rsidR="00C023D7" w:rsidRDefault="00606216" w:rsidP="005D52E0">
      <w:pPr>
        <w:pStyle w:val="sigprothumb"/>
        <w:ind w:firstLine="708"/>
        <w:jc w:val="both"/>
      </w:pPr>
      <w:r w:rsidRPr="00805176">
        <w:t>Grad Ilok je</w:t>
      </w:r>
      <w:r w:rsidR="00AD38E7" w:rsidRPr="00805176">
        <w:t xml:space="preserve"> </w:t>
      </w:r>
      <w:r w:rsidRPr="00805176">
        <w:t>Osnovn</w:t>
      </w:r>
      <w:r w:rsidR="00AD38E7" w:rsidRPr="00805176">
        <w:t>oj</w:t>
      </w:r>
      <w:r w:rsidRPr="00805176">
        <w:t xml:space="preserve"> škol</w:t>
      </w:r>
      <w:r w:rsidR="00AD38E7" w:rsidRPr="00805176">
        <w:t>i</w:t>
      </w:r>
      <w:r w:rsidRPr="00805176">
        <w:t xml:space="preserve"> </w:t>
      </w:r>
      <w:r w:rsidR="00905F42">
        <w:t>„</w:t>
      </w:r>
      <w:r w:rsidRPr="00805176">
        <w:t>Julij</w:t>
      </w:r>
      <w:r w:rsidR="00C023D7">
        <w:t>e</w:t>
      </w:r>
      <w:r w:rsidRPr="00805176">
        <w:t xml:space="preserve"> Benešić</w:t>
      </w:r>
      <w:r w:rsidR="00905F42">
        <w:t>“</w:t>
      </w:r>
      <w:r w:rsidR="00AD38E7" w:rsidRPr="00805176">
        <w:t xml:space="preserve"> </w:t>
      </w:r>
      <w:r w:rsidR="00EB43CB" w:rsidRPr="00805176">
        <w:t xml:space="preserve">dodijelio </w:t>
      </w:r>
      <w:r w:rsidR="00C67748" w:rsidRPr="00805176">
        <w:t xml:space="preserve">1.000,00 kn </w:t>
      </w:r>
      <w:r w:rsidR="00EB43CB" w:rsidRPr="00805176">
        <w:t>za učen</w:t>
      </w:r>
      <w:r w:rsidR="00C023D7">
        <w:t xml:space="preserve">ike osmih razreda za </w:t>
      </w:r>
      <w:r w:rsidR="00EB43CB" w:rsidRPr="00805176">
        <w:t>organiz</w:t>
      </w:r>
      <w:r w:rsidR="00C023D7">
        <w:t>ac</w:t>
      </w:r>
      <w:r w:rsidR="00EB43CB" w:rsidRPr="00805176">
        <w:t>i</w:t>
      </w:r>
      <w:r w:rsidR="00C023D7">
        <w:t>ju i proslavu završetka</w:t>
      </w:r>
      <w:r w:rsidR="00EB43CB" w:rsidRPr="00805176">
        <w:t xml:space="preserve"> osnovne škole</w:t>
      </w:r>
      <w:r w:rsidR="00C023D7">
        <w:t>.</w:t>
      </w:r>
    </w:p>
    <w:p w14:paraId="306ACA13" w14:textId="2696E778" w:rsidR="00C67748" w:rsidRPr="00805176" w:rsidRDefault="00C67748" w:rsidP="001B5CB4">
      <w:pPr>
        <w:pStyle w:val="sigprothumb"/>
        <w:spacing w:before="100" w:after="100"/>
        <w:ind w:firstLine="708"/>
        <w:jc w:val="both"/>
        <w:rPr>
          <w:u w:val="single"/>
        </w:rPr>
      </w:pPr>
      <w:r w:rsidRPr="00805176">
        <w:t xml:space="preserve">Srednjoj školi </w:t>
      </w:r>
      <w:r w:rsidR="00C023D7">
        <w:t xml:space="preserve">dodijeljeno je </w:t>
      </w:r>
      <w:r w:rsidRPr="00805176">
        <w:t>2.550,00 kuna za</w:t>
      </w:r>
      <w:r w:rsidR="00C023D7">
        <w:t xml:space="preserve"> pokrivanje troškova maturantima</w:t>
      </w:r>
      <w:r w:rsidRPr="00805176">
        <w:t xml:space="preserve"> srednje</w:t>
      </w:r>
      <w:r w:rsidR="00C023D7">
        <w:t xml:space="preserve"> škole vezanih za proslavu</w:t>
      </w:r>
      <w:r w:rsidRPr="00805176">
        <w:t xml:space="preserve"> </w:t>
      </w:r>
      <w:r w:rsidRPr="00BB10DE">
        <w:t>maturalne večeri.</w:t>
      </w:r>
      <w:r w:rsidR="00EB43CB" w:rsidRPr="00805176">
        <w:rPr>
          <w:u w:val="single"/>
        </w:rPr>
        <w:t xml:space="preserve"> </w:t>
      </w:r>
    </w:p>
    <w:p w14:paraId="0BD70D8D" w14:textId="77777777" w:rsidR="00C67748" w:rsidRPr="00805176" w:rsidRDefault="00C67748" w:rsidP="005D52E0">
      <w:pPr>
        <w:pStyle w:val="sigprothumb"/>
        <w:ind w:firstLine="708"/>
        <w:jc w:val="both"/>
      </w:pPr>
      <w:r w:rsidRPr="00805176">
        <w:t>Gr</w:t>
      </w:r>
      <w:r w:rsidR="00C023D7">
        <w:t xml:space="preserve">ad Ilok je Osnovnoj školi </w:t>
      </w:r>
      <w:r w:rsidR="00905F42">
        <w:t>„</w:t>
      </w:r>
      <w:r w:rsidR="00C023D7">
        <w:t>Julije</w:t>
      </w:r>
      <w:r w:rsidRPr="00805176">
        <w:t xml:space="preserve"> Ben</w:t>
      </w:r>
      <w:r w:rsidR="00C023D7">
        <w:t>ešić</w:t>
      </w:r>
      <w:r w:rsidR="00905F42">
        <w:t>“</w:t>
      </w:r>
      <w:r w:rsidRPr="00805176">
        <w:t xml:space="preserve"> uplatio iznos od 26.158,45 kuna za opremanje posebnog odjela za djecu s p</w:t>
      </w:r>
      <w:r w:rsidR="00905F42">
        <w:t xml:space="preserve">oteškoćama u razvoju radi poboljšanja </w:t>
      </w:r>
      <w:r w:rsidRPr="00805176">
        <w:t>svakodnevnog rada i</w:t>
      </w:r>
      <w:r w:rsidR="00C023D7">
        <w:t xml:space="preserve"> pomoći kod</w:t>
      </w:r>
      <w:r w:rsidRPr="00805176">
        <w:t xml:space="preserve"> usvajanja novog znanja.</w:t>
      </w:r>
    </w:p>
    <w:p w14:paraId="542F9B1C" w14:textId="7AF07386" w:rsidR="00C67748" w:rsidRPr="00805176" w:rsidRDefault="00C67748" w:rsidP="005D52E0">
      <w:pPr>
        <w:pStyle w:val="sigprothumb"/>
        <w:ind w:firstLine="708"/>
        <w:jc w:val="both"/>
      </w:pPr>
      <w:r w:rsidRPr="00805176">
        <w:t xml:space="preserve">Također, Grad Ilok je </w:t>
      </w:r>
      <w:r w:rsidR="002A4A7E" w:rsidRPr="00805176">
        <w:t xml:space="preserve">sufinancirao </w:t>
      </w:r>
      <w:r w:rsidR="00606216" w:rsidRPr="00805176">
        <w:t>nabav</w:t>
      </w:r>
      <w:r w:rsidR="002A4A7E" w:rsidRPr="00805176">
        <w:t>u kotla za</w:t>
      </w:r>
      <w:r w:rsidR="00606216" w:rsidRPr="00805176">
        <w:t xml:space="preserve"> novu kuhinju </w:t>
      </w:r>
      <w:r w:rsidRPr="00805176">
        <w:t>i kupnju uređaja za pranje i čišćenje blagovaon</w:t>
      </w:r>
      <w:r w:rsidR="005D52E0">
        <w:t>ic</w:t>
      </w:r>
      <w:r w:rsidRPr="00805176">
        <w:t xml:space="preserve">e </w:t>
      </w:r>
      <w:r w:rsidR="00606216" w:rsidRPr="00805176">
        <w:t>u i</w:t>
      </w:r>
      <w:r w:rsidRPr="00805176">
        <w:t>znosu od</w:t>
      </w:r>
      <w:r w:rsidR="00606216" w:rsidRPr="00805176">
        <w:t xml:space="preserve"> </w:t>
      </w:r>
      <w:r w:rsidR="002A4A7E" w:rsidRPr="00805176">
        <w:t>20.000</w:t>
      </w:r>
      <w:r w:rsidR="00606216" w:rsidRPr="00805176">
        <w:t>,</w:t>
      </w:r>
      <w:r w:rsidR="002A4A7E" w:rsidRPr="00805176">
        <w:t>0</w:t>
      </w:r>
      <w:r w:rsidR="00606216" w:rsidRPr="00805176">
        <w:t>0 kun</w:t>
      </w:r>
      <w:r w:rsidR="00C023D7">
        <w:t>a</w:t>
      </w:r>
      <w:r w:rsidR="00D85398" w:rsidRPr="00805176">
        <w:t>.</w:t>
      </w:r>
    </w:p>
    <w:p w14:paraId="415E668D" w14:textId="44C2C71E" w:rsidR="00E05982" w:rsidRDefault="00606216" w:rsidP="005D52E0">
      <w:pPr>
        <w:pStyle w:val="sigprothumb"/>
        <w:ind w:firstLine="708"/>
        <w:jc w:val="both"/>
      </w:pPr>
      <w:r w:rsidRPr="00805176">
        <w:t xml:space="preserve">Grad Ilok organizirao je dolazak učitelja iz </w:t>
      </w:r>
      <w:r w:rsidRPr="00C023D7">
        <w:rPr>
          <w:b/>
        </w:rPr>
        <w:t>Glazbene škole Vukovar</w:t>
      </w:r>
      <w:r w:rsidRPr="00805176">
        <w:t xml:space="preserve"> u Ilok, kako bi se svoj djeci, koja pokažu želju i zanimanje, omogućila glazbena izobrazba</w:t>
      </w:r>
      <w:r w:rsidR="00D85398" w:rsidRPr="00805176">
        <w:t xml:space="preserve"> te je</w:t>
      </w:r>
      <w:r w:rsidR="0097417B">
        <w:t xml:space="preserve"> </w:t>
      </w:r>
      <w:r w:rsidR="0097417B" w:rsidRPr="00805176">
        <w:t>do kraja lipnja 2021.</w:t>
      </w:r>
      <w:r w:rsidR="0097417B">
        <w:t xml:space="preserve"> </w:t>
      </w:r>
      <w:r w:rsidR="00D85398" w:rsidRPr="00805176">
        <w:t>financirano</w:t>
      </w:r>
      <w:r w:rsidR="005D52E0">
        <w:t xml:space="preserve"> </w:t>
      </w:r>
      <w:r w:rsidR="00D85398" w:rsidRPr="00805176">
        <w:t>s 18.498,82 kn</w:t>
      </w:r>
      <w:r w:rsidR="0097417B">
        <w:t>.</w:t>
      </w:r>
    </w:p>
    <w:p w14:paraId="1FEFD8F8" w14:textId="77777777" w:rsidR="001B5CB4" w:rsidRPr="00805176" w:rsidRDefault="001B5CB4" w:rsidP="005D52E0">
      <w:pPr>
        <w:pStyle w:val="sigprothumb"/>
        <w:ind w:firstLine="708"/>
        <w:jc w:val="both"/>
        <w:rPr>
          <w:color w:val="FF0000"/>
        </w:rPr>
      </w:pPr>
    </w:p>
    <w:p w14:paraId="5D90FFD8" w14:textId="77777777" w:rsidR="00E05982" w:rsidRPr="00805176" w:rsidRDefault="00535D87" w:rsidP="005D52E0">
      <w:pPr>
        <w:pStyle w:val="sigprothumb"/>
        <w:jc w:val="both"/>
        <w:rPr>
          <w:b/>
        </w:rPr>
      </w:pPr>
      <w:r>
        <w:rPr>
          <w:b/>
        </w:rPr>
        <w:t xml:space="preserve">1.5. </w:t>
      </w:r>
      <w:r w:rsidR="00606216" w:rsidRPr="00805176">
        <w:rPr>
          <w:b/>
        </w:rPr>
        <w:t>Vjerske organizacije</w:t>
      </w:r>
    </w:p>
    <w:p w14:paraId="1EB3EC65" w14:textId="7F5DADB3" w:rsidR="00E05982" w:rsidRPr="00805176" w:rsidRDefault="00606216" w:rsidP="005D52E0">
      <w:pPr>
        <w:pStyle w:val="sigprothumb"/>
        <w:ind w:firstLine="708"/>
        <w:jc w:val="both"/>
        <w:rPr>
          <w:u w:val="single"/>
        </w:rPr>
      </w:pPr>
      <w:r w:rsidRPr="00805176">
        <w:t>Za kapitalne potrebe vjerskih ustanova koje djeluju na našem području izdvojeno je</w:t>
      </w:r>
      <w:r w:rsidR="00BB10DE" w:rsidRPr="00B32FA1">
        <w:t xml:space="preserve"> </w:t>
      </w:r>
      <w:r w:rsidR="00BB10DE">
        <w:t xml:space="preserve">137.000,00  kuna, a za redovan rad isplaćeno je </w:t>
      </w:r>
      <w:r w:rsidRPr="00805176">
        <w:t>1</w:t>
      </w:r>
      <w:r w:rsidR="0005323B" w:rsidRPr="00805176">
        <w:t>7</w:t>
      </w:r>
      <w:r w:rsidRPr="00805176">
        <w:t>.</w:t>
      </w:r>
      <w:r w:rsidR="0005323B" w:rsidRPr="00805176">
        <w:t>45</w:t>
      </w:r>
      <w:r w:rsidRPr="00805176">
        <w:t>0,00 kn</w:t>
      </w:r>
      <w:r w:rsidR="0097417B">
        <w:t>.</w:t>
      </w:r>
    </w:p>
    <w:p w14:paraId="778099E2" w14:textId="77777777" w:rsidR="00905F42" w:rsidRDefault="00905F42" w:rsidP="005D52E0">
      <w:pPr>
        <w:pStyle w:val="sigprothumb"/>
        <w:jc w:val="both"/>
        <w:rPr>
          <w:color w:val="FF0000"/>
        </w:rPr>
      </w:pPr>
    </w:p>
    <w:p w14:paraId="1B9C5FFA" w14:textId="77777777" w:rsidR="00535D87" w:rsidRDefault="00535D87" w:rsidP="005D52E0">
      <w:pPr>
        <w:pStyle w:val="sigprothumb"/>
        <w:jc w:val="both"/>
        <w:rPr>
          <w:b/>
        </w:rPr>
      </w:pPr>
      <w:r>
        <w:rPr>
          <w:b/>
        </w:rPr>
        <w:t xml:space="preserve">1.6. </w:t>
      </w:r>
      <w:r w:rsidR="00606216" w:rsidRPr="00805176">
        <w:rPr>
          <w:b/>
        </w:rPr>
        <w:t>Savjet mladih Grada Iloka</w:t>
      </w:r>
    </w:p>
    <w:p w14:paraId="591AAA73" w14:textId="77777777" w:rsidR="00E05982" w:rsidRPr="00535D87" w:rsidRDefault="00535D87" w:rsidP="003960F6">
      <w:pPr>
        <w:pStyle w:val="sigprothumb"/>
        <w:ind w:firstLine="708"/>
        <w:jc w:val="both"/>
        <w:rPr>
          <w:b/>
        </w:rPr>
      </w:pPr>
      <w:r>
        <w:t xml:space="preserve">Savjet </w:t>
      </w:r>
      <w:r w:rsidR="00606216" w:rsidRPr="00805176">
        <w:t xml:space="preserve"> mladih održa</w:t>
      </w:r>
      <w:r w:rsidR="002A4A7E" w:rsidRPr="00805176">
        <w:t>va redovne s</w:t>
      </w:r>
      <w:r w:rsidR="00AB7935" w:rsidRPr="00805176">
        <w:t>jednice i s</w:t>
      </w:r>
      <w:r w:rsidR="002A4A7E" w:rsidRPr="00805176">
        <w:t>asta</w:t>
      </w:r>
      <w:r w:rsidR="00606216" w:rsidRPr="00805176">
        <w:t>n</w:t>
      </w:r>
      <w:r w:rsidR="002A4A7E" w:rsidRPr="00805176">
        <w:t xml:space="preserve">ke </w:t>
      </w:r>
      <w:r w:rsidR="00AB7935" w:rsidRPr="00805176">
        <w:t>radi organiziranja svojih aktivnosti.</w:t>
      </w:r>
    </w:p>
    <w:p w14:paraId="6F09D331" w14:textId="77777777" w:rsidR="00780FA5" w:rsidRPr="00805176" w:rsidRDefault="00780FA5" w:rsidP="00805176">
      <w:pPr>
        <w:pStyle w:val="sigprothumb"/>
      </w:pPr>
    </w:p>
    <w:p w14:paraId="66F801B3" w14:textId="77777777" w:rsidR="00E05982" w:rsidRPr="00805176" w:rsidRDefault="00535D87" w:rsidP="00805176">
      <w:pPr>
        <w:pStyle w:val="sigprothumb"/>
        <w:rPr>
          <w:b/>
          <w:bCs/>
        </w:rPr>
      </w:pPr>
      <w:r>
        <w:rPr>
          <w:b/>
          <w:bCs/>
        </w:rPr>
        <w:t>1.7</w:t>
      </w:r>
      <w:r w:rsidR="00606216" w:rsidRPr="00805176">
        <w:rPr>
          <w:b/>
          <w:bCs/>
        </w:rPr>
        <w:t>. Stožer civilne zaštite Grada Iloka</w:t>
      </w:r>
    </w:p>
    <w:p w14:paraId="53661674" w14:textId="0E6EA94C" w:rsidR="00E05982" w:rsidRPr="00805176" w:rsidRDefault="00606216" w:rsidP="003960F6">
      <w:pPr>
        <w:pStyle w:val="sigprothumb"/>
        <w:ind w:firstLine="708"/>
        <w:jc w:val="both"/>
      </w:pPr>
      <w:r w:rsidRPr="00805176">
        <w:t>Stožer civilne zaštite Grada Iloka aktiviran je 17. ožujka 2020. te je</w:t>
      </w:r>
      <w:r w:rsidR="003960F6">
        <w:t>,</w:t>
      </w:r>
      <w:r w:rsidRPr="00805176">
        <w:t xml:space="preserve"> od tada do danas, dvadeset četiri sata dnevno na raspolaganju građanima za sve upite i aktivnosti. Podatke o broju zaraženih korona virusom na području Grada Iloka Stožer civilne zaštite Grada Iloka dobiva od županijskog stožera kojemu te podatke dostavlja Zavod za javno zdravstvo Vukovarsko-srijemske županije. Podaci se odnose na broj zaraženih, broj izliječenih, broj umrlih te broj osoba u nadzoru. Stožer civilne zaštite Grada Iloka provodi nadzore subjekata koji su obuhvaćeni propisanim mjerama, preporukama i Odlukama, izvještava javnost, savjetodavno upoznaje sve zainteresirane s donesenim mjerama te je u stalnom kontaktu sa Stožerom civilne zaštite Vukovarsko-srijemske županije.   </w:t>
      </w:r>
    </w:p>
    <w:p w14:paraId="70DB2605" w14:textId="3E80D988" w:rsidR="003960F6" w:rsidRDefault="009957EC" w:rsidP="00A120B3">
      <w:pPr>
        <w:pStyle w:val="sigprothumb"/>
        <w:ind w:firstLine="708"/>
        <w:jc w:val="both"/>
      </w:pPr>
      <w:r w:rsidRPr="00805176">
        <w:t>Dana 8. li</w:t>
      </w:r>
      <w:r w:rsidR="00535D87">
        <w:t>pnja 2021. godine gradonačelnica</w:t>
      </w:r>
      <w:r w:rsidRPr="00805176">
        <w:t xml:space="preserve"> je donijela novu Odluku o osnivanju i imenovanju načelnika, zamjenika načelnika i članova Stožera civilne zaštite Grada Iloka</w:t>
      </w:r>
      <w:r w:rsidR="00905F42">
        <w:t>.</w:t>
      </w:r>
    </w:p>
    <w:p w14:paraId="0F5935CF" w14:textId="6C7203CA" w:rsidR="003960F6" w:rsidRDefault="00BB5E51" w:rsidP="003960F6">
      <w:pPr>
        <w:pStyle w:val="sigprothumb"/>
        <w:jc w:val="both"/>
        <w:rPr>
          <w:b/>
        </w:rPr>
      </w:pPr>
      <w:r w:rsidRPr="00BB5E51">
        <w:rPr>
          <w:b/>
        </w:rPr>
        <w:lastRenderedPageBreak/>
        <w:t>1.8. Javni bilježnik</w:t>
      </w:r>
    </w:p>
    <w:p w14:paraId="62EF7F00" w14:textId="569B589E" w:rsidR="00F332B4" w:rsidRPr="00F332B4" w:rsidRDefault="003960F6" w:rsidP="003960F6">
      <w:pPr>
        <w:pStyle w:val="sigprothumb"/>
        <w:ind w:firstLine="708"/>
        <w:jc w:val="both"/>
      </w:pPr>
      <w:r>
        <w:t>M</w:t>
      </w:r>
      <w:r w:rsidR="00F332B4">
        <w:t xml:space="preserve">olba Gradonačelnice za potrebom organiziranja uredovnih dana Javnog bilježnika u Iloku odobrilo je rješenjem Ministarstvo pravosuđa i uprave. Grad Ilok osigurao </w:t>
      </w:r>
      <w:r w:rsidR="0097417B">
        <w:t xml:space="preserve">je </w:t>
      </w:r>
      <w:r w:rsidR="00F332B4">
        <w:t>prostor i potrebnu opremu te se čeka obilazak prostora i završno odobrenje nadležnog ministarstva.</w:t>
      </w:r>
    </w:p>
    <w:p w14:paraId="18E804EF" w14:textId="77777777" w:rsidR="00BB5E51" w:rsidRDefault="00BB5E51" w:rsidP="003960F6">
      <w:pPr>
        <w:pStyle w:val="sigprothumb"/>
        <w:jc w:val="both"/>
        <w:rPr>
          <w:b/>
        </w:rPr>
      </w:pPr>
    </w:p>
    <w:p w14:paraId="181207D0" w14:textId="77777777" w:rsidR="00F332B4" w:rsidRDefault="00BB5E51" w:rsidP="003960F6">
      <w:pPr>
        <w:pStyle w:val="sigprothumb"/>
        <w:jc w:val="both"/>
        <w:rPr>
          <w:b/>
        </w:rPr>
      </w:pPr>
      <w:r>
        <w:rPr>
          <w:b/>
        </w:rPr>
        <w:t xml:space="preserve">1.9. Projekt </w:t>
      </w:r>
      <w:r w:rsidR="00F332B4">
        <w:rPr>
          <w:b/>
        </w:rPr>
        <w:t>„Razvoj mreže za život u zajednici“</w:t>
      </w:r>
    </w:p>
    <w:p w14:paraId="31CDC897" w14:textId="5202A6EB" w:rsidR="001B5CB4" w:rsidRDefault="00F332B4" w:rsidP="006539C0">
      <w:pPr>
        <w:pStyle w:val="sigprothumb"/>
        <w:ind w:firstLine="708"/>
        <w:jc w:val="both"/>
      </w:pPr>
      <w:r>
        <w:t xml:space="preserve">U partnerstvu </w:t>
      </w:r>
      <w:r w:rsidR="00BB5E51" w:rsidRPr="00F332B4">
        <w:t>s</w:t>
      </w:r>
      <w:r w:rsidRPr="00F332B4">
        <w:t>a</w:t>
      </w:r>
      <w:r w:rsidR="00BB5E51" w:rsidRPr="00F332B4">
        <w:t xml:space="preserve"> ženskom Udrugom </w:t>
      </w:r>
      <w:r>
        <w:t>„</w:t>
      </w:r>
      <w:r w:rsidR="00BB5E51" w:rsidRPr="00F332B4">
        <w:t>Izvor</w:t>
      </w:r>
      <w:r>
        <w:t xml:space="preserve">“ iz </w:t>
      </w:r>
      <w:r w:rsidR="00403F34">
        <w:t>Tenje</w:t>
      </w:r>
      <w:r>
        <w:t xml:space="preserve"> Grad Ilok sudjeluje u navedenom projektu s ciljem unaprjeđenja kvalitete života i socijalnog uključivanja osoba oboljelih od Alzheimerove bolesti ili drugih demencija kroz pružanje adekvatne pomoći, podrške i informacija oboljelim osobama kao i njihovim obiteljima.</w:t>
      </w:r>
    </w:p>
    <w:p w14:paraId="78F0E8E3" w14:textId="77777777" w:rsidR="001B5CB4" w:rsidRDefault="001B5CB4" w:rsidP="003960F6">
      <w:pPr>
        <w:pStyle w:val="sigprothumb"/>
        <w:ind w:firstLine="708"/>
        <w:jc w:val="both"/>
      </w:pPr>
    </w:p>
    <w:p w14:paraId="46AF1714" w14:textId="77777777" w:rsidR="00E05982" w:rsidRPr="00805176" w:rsidRDefault="00535D87" w:rsidP="00805176">
      <w:pPr>
        <w:pStyle w:val="sigprothumb"/>
        <w:rPr>
          <w:b/>
        </w:rPr>
      </w:pPr>
      <w:r>
        <w:rPr>
          <w:b/>
        </w:rPr>
        <w:t xml:space="preserve">2. </w:t>
      </w:r>
      <w:r w:rsidR="00606216" w:rsidRPr="00805176">
        <w:rPr>
          <w:b/>
        </w:rPr>
        <w:t>RAZVOJ GOSPODARSTVA</w:t>
      </w:r>
    </w:p>
    <w:p w14:paraId="781B1025" w14:textId="4F02FAE9" w:rsidR="003960F6" w:rsidRPr="00805176" w:rsidRDefault="00535D87" w:rsidP="003960F6">
      <w:pPr>
        <w:pStyle w:val="sigprothumb"/>
        <w:ind w:firstLine="708"/>
        <w:jc w:val="both"/>
      </w:pPr>
      <w:r w:rsidRPr="00535D87">
        <w:rPr>
          <w:b/>
        </w:rPr>
        <w:t>2.1</w:t>
      </w:r>
      <w:r w:rsidR="000822B7" w:rsidRPr="00535D87">
        <w:rPr>
          <w:b/>
        </w:rPr>
        <w:t>.</w:t>
      </w:r>
      <w:r>
        <w:t xml:space="preserve"> </w:t>
      </w:r>
      <w:r w:rsidR="00CC13A0" w:rsidRPr="00805176">
        <w:t xml:space="preserve">Na temelju </w:t>
      </w:r>
      <w:r w:rsidR="00CC13A0" w:rsidRPr="00535D87">
        <w:rPr>
          <w:b/>
        </w:rPr>
        <w:t>Programa dodjele jednokratne novčane pomoći gospodarstvenicima</w:t>
      </w:r>
      <w:r w:rsidR="00CC13A0" w:rsidRPr="00805176">
        <w:t xml:space="preserve"> na području Grada Iloka</w:t>
      </w:r>
      <w:r w:rsidR="003960F6">
        <w:t>,</w:t>
      </w:r>
      <w:r w:rsidR="00CC13A0" w:rsidRPr="00805176">
        <w:t xml:space="preserve"> za ublažavanje poteškoća u radu uslijed epidemije korona</w:t>
      </w:r>
      <w:r w:rsidR="00BB10DE">
        <w:t xml:space="preserve"> </w:t>
      </w:r>
      <w:r w:rsidR="00CC13A0" w:rsidRPr="00805176">
        <w:t>virusa</w:t>
      </w:r>
      <w:r w:rsidR="00755836">
        <w:t>,</w:t>
      </w:r>
      <w:r w:rsidR="00CC13A0" w:rsidRPr="00805176">
        <w:t xml:space="preserve"> od 21. prosinca 2020. i objavljenog Javnog poziva</w:t>
      </w:r>
      <w:r w:rsidR="00403F34">
        <w:t xml:space="preserve"> od </w:t>
      </w:r>
      <w:r w:rsidR="000A08B8" w:rsidRPr="00805176">
        <w:t xml:space="preserve">25. siječnja 2021. </w:t>
      </w:r>
      <w:r w:rsidR="00CC13A0" w:rsidRPr="00805176">
        <w:t xml:space="preserve">dodijeljena je jednokratna novčana pomoć za sedam gospodarstvenika u ukupnom iznosu od </w:t>
      </w:r>
      <w:r w:rsidR="00CC13A0" w:rsidRPr="00535D87">
        <w:rPr>
          <w:b/>
        </w:rPr>
        <w:t xml:space="preserve">70.000,00 </w:t>
      </w:r>
      <w:r w:rsidR="00E870BD" w:rsidRPr="00535D87">
        <w:rPr>
          <w:b/>
        </w:rPr>
        <w:t>k</w:t>
      </w:r>
      <w:r w:rsidR="00CC13A0" w:rsidRPr="00535D87">
        <w:rPr>
          <w:b/>
        </w:rPr>
        <w:t>una</w:t>
      </w:r>
      <w:r w:rsidR="00CC13A0" w:rsidRPr="00805176">
        <w:t>.</w:t>
      </w:r>
    </w:p>
    <w:p w14:paraId="6F61A1A0" w14:textId="76CC5993" w:rsidR="00BF61B1" w:rsidRPr="00805176" w:rsidRDefault="00535D87" w:rsidP="003960F6">
      <w:pPr>
        <w:pStyle w:val="sigprothumb"/>
        <w:ind w:firstLine="708"/>
        <w:jc w:val="both"/>
      </w:pPr>
      <w:r w:rsidRPr="00535D87">
        <w:rPr>
          <w:b/>
        </w:rPr>
        <w:t>2.2.</w:t>
      </w:r>
      <w:r>
        <w:t xml:space="preserve"> </w:t>
      </w:r>
      <w:r w:rsidR="00BF61B1" w:rsidRPr="00805176">
        <w:t xml:space="preserve">Na temelju </w:t>
      </w:r>
      <w:r w:rsidR="00BF61B1" w:rsidRPr="00535D87">
        <w:rPr>
          <w:b/>
        </w:rPr>
        <w:t xml:space="preserve">Programa potpora </w:t>
      </w:r>
      <w:r w:rsidR="00690975" w:rsidRPr="00535D87">
        <w:rPr>
          <w:b/>
        </w:rPr>
        <w:t>gospodarstvu</w:t>
      </w:r>
      <w:r w:rsidR="00BF61B1" w:rsidRPr="00805176">
        <w:t xml:space="preserve"> na području Grada Iloka</w:t>
      </w:r>
      <w:r w:rsidR="003960F6">
        <w:t>,</w:t>
      </w:r>
      <w:r w:rsidR="00BF61B1" w:rsidRPr="00805176">
        <w:t xml:space="preserve"> </w:t>
      </w:r>
      <w:r w:rsidR="00690975" w:rsidRPr="00805176">
        <w:t>22</w:t>
      </w:r>
      <w:r w:rsidR="00BF61B1" w:rsidRPr="00805176">
        <w:t xml:space="preserve">. </w:t>
      </w:r>
      <w:r w:rsidR="00690975" w:rsidRPr="00805176">
        <w:t>tra</w:t>
      </w:r>
      <w:r w:rsidR="00BF61B1" w:rsidRPr="00805176">
        <w:t xml:space="preserve">vnja 2021. </w:t>
      </w:r>
      <w:bookmarkStart w:id="7" w:name="_Hlk79967827"/>
      <w:r w:rsidR="00403F34" w:rsidRPr="00805176">
        <w:t>objavljen</w:t>
      </w:r>
      <w:r w:rsidR="00403F34">
        <w:t xml:space="preserve"> je </w:t>
      </w:r>
      <w:r w:rsidR="00BF61B1" w:rsidRPr="00805176">
        <w:t>Javni poziv za dodjelu</w:t>
      </w:r>
      <w:bookmarkEnd w:id="7"/>
      <w:r w:rsidR="00BF61B1" w:rsidRPr="00805176">
        <w:t xml:space="preserve"> potpora male vrijednosti u 2021. godini, temeljem Uredbe de minimis</w:t>
      </w:r>
      <w:r w:rsidR="00690975" w:rsidRPr="00805176">
        <w:t>.</w:t>
      </w:r>
      <w:r>
        <w:t xml:space="preserve"> Poziv je još otvoren.</w:t>
      </w:r>
    </w:p>
    <w:p w14:paraId="0F827203" w14:textId="5A9AE6E4" w:rsidR="00BF61B1" w:rsidRPr="00805176" w:rsidRDefault="00535D87" w:rsidP="003960F6">
      <w:pPr>
        <w:pStyle w:val="sigprothumb"/>
        <w:ind w:firstLine="708"/>
        <w:jc w:val="both"/>
      </w:pPr>
      <w:r w:rsidRPr="00535D87">
        <w:rPr>
          <w:b/>
        </w:rPr>
        <w:t>2.3.</w:t>
      </w:r>
      <w:r>
        <w:t xml:space="preserve"> </w:t>
      </w:r>
      <w:r w:rsidR="00BF61B1" w:rsidRPr="00805176">
        <w:t xml:space="preserve">Grad Ilok objavio je 8. veljače 2021. Javni poziv za dodjelu potpore za sufinanciranja </w:t>
      </w:r>
      <w:r w:rsidR="00BF61B1" w:rsidRPr="00535D87">
        <w:rPr>
          <w:b/>
        </w:rPr>
        <w:t>obnove pročelja fasada stambenih</w:t>
      </w:r>
      <w:r w:rsidR="00BF61B1" w:rsidRPr="00805176">
        <w:t xml:space="preserve"> jedinica na području Grada Iloka na temelju Programa koji je donijelo Gradsko vijeće.</w:t>
      </w:r>
      <w:r w:rsidR="0038480D" w:rsidRPr="00805176">
        <w:t xml:space="preserve"> Isplaćeno je ukupno 9.468,75 </w:t>
      </w:r>
      <w:r>
        <w:t>kuna za tri korisnika ove mjere, a poziv je još otvoren.</w:t>
      </w:r>
    </w:p>
    <w:p w14:paraId="1A5C8C5F" w14:textId="77777777" w:rsidR="00BF61B1" w:rsidRPr="00805176" w:rsidRDefault="00780FA5" w:rsidP="003960F6">
      <w:pPr>
        <w:pStyle w:val="sigprothumb"/>
        <w:jc w:val="both"/>
      </w:pPr>
      <w:r w:rsidRPr="00805176">
        <w:t xml:space="preserve">                                                                           </w:t>
      </w:r>
    </w:p>
    <w:p w14:paraId="6B81E396" w14:textId="77777777" w:rsidR="00E05982" w:rsidRPr="00805176" w:rsidRDefault="00535D87" w:rsidP="001B5CB4">
      <w:pPr>
        <w:pStyle w:val="sigprothumb"/>
        <w:ind w:firstLine="708"/>
        <w:jc w:val="both"/>
        <w:rPr>
          <w:b/>
        </w:rPr>
      </w:pPr>
      <w:r>
        <w:rPr>
          <w:b/>
        </w:rPr>
        <w:t>2.4</w:t>
      </w:r>
      <w:r w:rsidR="00606216" w:rsidRPr="00805176">
        <w:rPr>
          <w:b/>
        </w:rPr>
        <w:t>. Razvoj turizma</w:t>
      </w:r>
    </w:p>
    <w:p w14:paraId="7104F1D7" w14:textId="60868021" w:rsidR="00E03E66" w:rsidRPr="00805176" w:rsidRDefault="00535D87" w:rsidP="003960F6">
      <w:pPr>
        <w:pStyle w:val="sigprothumb"/>
        <w:ind w:firstLine="708"/>
        <w:jc w:val="both"/>
      </w:pPr>
      <w:r>
        <w:rPr>
          <w:b/>
        </w:rPr>
        <w:t xml:space="preserve">2.4.1. </w:t>
      </w:r>
      <w:r w:rsidR="00E03E66" w:rsidRPr="00805176">
        <w:t xml:space="preserve">Na </w:t>
      </w:r>
      <w:r w:rsidR="00E03E66" w:rsidRPr="00535D87">
        <w:rPr>
          <w:b/>
        </w:rPr>
        <w:t>konstituirajućoj sjednici</w:t>
      </w:r>
      <w:r w:rsidR="00E03E66" w:rsidRPr="00805176">
        <w:t xml:space="preserve"> održanoj 18.</w:t>
      </w:r>
      <w:r w:rsidR="00755836">
        <w:t xml:space="preserve"> siječnja </w:t>
      </w:r>
      <w:r w:rsidR="00E03E66" w:rsidRPr="00805176">
        <w:t xml:space="preserve">2021. razriješena su bivša </w:t>
      </w:r>
      <w:r w:rsidR="00755836">
        <w:t>t</w:t>
      </w:r>
      <w:r w:rsidR="00E03E66" w:rsidRPr="00805176">
        <w:t>ijela Turističke zajednice grada Iloka i to Turistička skupština, Turističko vijeće i Nadzorni odbor</w:t>
      </w:r>
      <w:r w:rsidR="00755836">
        <w:t>,</w:t>
      </w:r>
      <w:r w:rsidR="00E03E66" w:rsidRPr="00805176">
        <w:t xml:space="preserve"> u skladu s novim Zakonom o turističkim zajednicama</w:t>
      </w:r>
      <w:r>
        <w:t xml:space="preserve"> i promicanju hrvatskog turizma te su imenovani novi članovi Turističke Skupštine i Turističkog vijeća. </w:t>
      </w:r>
      <w:r w:rsidR="00E03E66" w:rsidRPr="00805176">
        <w:t xml:space="preserve">Direktor Turističke </w:t>
      </w:r>
      <w:r w:rsidR="00755836">
        <w:t>z</w:t>
      </w:r>
      <w:r w:rsidR="00E03E66" w:rsidRPr="00805176">
        <w:t>ajed</w:t>
      </w:r>
      <w:r w:rsidR="00BB10DE">
        <w:t>n</w:t>
      </w:r>
      <w:r w:rsidR="00E03E66" w:rsidRPr="00805176">
        <w:t>ice, Ivica Miličević</w:t>
      </w:r>
      <w:r w:rsidR="003960F6">
        <w:t>,</w:t>
      </w:r>
      <w:r w:rsidR="00E03E66" w:rsidRPr="00805176">
        <w:t xml:space="preserve"> </w:t>
      </w:r>
      <w:r w:rsidR="00755836">
        <w:t xml:space="preserve">na bolovanju je </w:t>
      </w:r>
      <w:r w:rsidR="00E03E66" w:rsidRPr="00805176">
        <w:t xml:space="preserve">više od dvije godine, a on je ujedno i jedini zaposlenik Turističke </w:t>
      </w:r>
      <w:r w:rsidR="00755836">
        <w:t>z</w:t>
      </w:r>
      <w:r w:rsidR="00E03E66" w:rsidRPr="00805176">
        <w:t xml:space="preserve">ajednice grada Iloka. Osoba imenovana za zastupanje Turističke </w:t>
      </w:r>
      <w:r w:rsidR="00755836">
        <w:t>z</w:t>
      </w:r>
      <w:r w:rsidR="00E03E66" w:rsidRPr="00805176">
        <w:t>ajednice Ilok je Željka Kovčalija</w:t>
      </w:r>
      <w:r w:rsidR="00755836">
        <w:t>,</w:t>
      </w:r>
      <w:r w:rsidR="00E03E66" w:rsidRPr="00805176">
        <w:t xml:space="preserve"> koju je direktor ovlastio uz suglasnost Turističkog vijeća.</w:t>
      </w:r>
    </w:p>
    <w:p w14:paraId="65BECB26" w14:textId="17CB1E1E" w:rsidR="00E05982" w:rsidRPr="00805176" w:rsidRDefault="006B661B" w:rsidP="001B5CB4">
      <w:pPr>
        <w:pStyle w:val="sigprothumb"/>
        <w:ind w:firstLine="708"/>
        <w:jc w:val="both"/>
      </w:pPr>
      <w:r w:rsidRPr="006B661B">
        <w:rPr>
          <w:b/>
        </w:rPr>
        <w:t xml:space="preserve">2.4.2. </w:t>
      </w:r>
      <w:r w:rsidR="00606216" w:rsidRPr="006B661B">
        <w:rPr>
          <w:b/>
        </w:rPr>
        <w:t>Projektom IQM Destinacija Dunav i Srijem</w:t>
      </w:r>
      <w:r w:rsidR="00606216" w:rsidRPr="00805176">
        <w:t xml:space="preserve">, a na inicijativu Grada Iloka, Turističke zajednice Vukovar i Turističke zajednice Nijemci, započeo je proces integralnog upravljanja kvalitetom u destinacijama. Fokus je na povezivanju poljoprivrede i turizma, razvoju novih proizvoda i kvalitetnoj ponudi u svim segmentima koje turizam uključuje. Prvi kontakti s dionicima i prve ankete provedene su u razdoblju </w:t>
      </w:r>
      <w:r w:rsidR="00755836">
        <w:t xml:space="preserve">od </w:t>
      </w:r>
      <w:r w:rsidR="00606216" w:rsidRPr="00805176">
        <w:t>28.</w:t>
      </w:r>
      <w:r w:rsidR="00755836">
        <w:t xml:space="preserve"> do </w:t>
      </w:r>
      <w:r w:rsidR="00606216" w:rsidRPr="00805176">
        <w:t>30. listopad</w:t>
      </w:r>
      <w:r w:rsidR="00BC481F">
        <w:t>a 2020., a 23.</w:t>
      </w:r>
      <w:r w:rsidR="003960F6">
        <w:t xml:space="preserve"> </w:t>
      </w:r>
      <w:r w:rsidR="00BC481F">
        <w:t xml:space="preserve">ožujka </w:t>
      </w:r>
      <w:r w:rsidR="00BC481F">
        <w:lastRenderedPageBreak/>
        <w:t>2021. održana je prezentacija analiziranog stanja i smjernic</w:t>
      </w:r>
      <w:r w:rsidR="00755836">
        <w:t>a</w:t>
      </w:r>
      <w:r w:rsidR="00BC481F">
        <w:t xml:space="preserve"> </w:t>
      </w:r>
      <w:r w:rsidR="00755836">
        <w:t>po</w:t>
      </w:r>
      <w:r w:rsidR="00BC481F">
        <w:t xml:space="preserve"> koj</w:t>
      </w:r>
      <w:r w:rsidR="00755836">
        <w:t>ima</w:t>
      </w:r>
      <w:r w:rsidR="00BC481F">
        <w:t xml:space="preserve"> se treba </w:t>
      </w:r>
      <w:r w:rsidR="00606216" w:rsidRPr="00805176">
        <w:t>nastavi</w:t>
      </w:r>
      <w:r w:rsidR="00BC481F">
        <w:t>ti u budućnosti kako bi se kvaliteta destinacije podigla na višu razinu</w:t>
      </w:r>
      <w:r w:rsidR="00606216" w:rsidRPr="00805176">
        <w:t xml:space="preserve">. </w:t>
      </w:r>
    </w:p>
    <w:p w14:paraId="63846F5B" w14:textId="77777777" w:rsidR="00E05982" w:rsidRPr="00805176" w:rsidRDefault="006B661B" w:rsidP="001B5CB4">
      <w:pPr>
        <w:pStyle w:val="sigprothumb"/>
        <w:ind w:firstLine="708"/>
        <w:jc w:val="both"/>
        <w:rPr>
          <w:b/>
          <w:color w:val="FF0000"/>
        </w:rPr>
      </w:pPr>
      <w:r>
        <w:rPr>
          <w:b/>
        </w:rPr>
        <w:t>2.4.3</w:t>
      </w:r>
      <w:r w:rsidR="00606216" w:rsidRPr="00805176">
        <w:rPr>
          <w:b/>
        </w:rPr>
        <w:t>. Izrada Strategije razvoja turizma Grada Iloka</w:t>
      </w:r>
    </w:p>
    <w:p w14:paraId="6AB0EE3E" w14:textId="12F441E0" w:rsidR="00E05982" w:rsidRPr="00805176" w:rsidRDefault="00606216" w:rsidP="001B5CB4">
      <w:pPr>
        <w:pStyle w:val="sigprothumb"/>
        <w:ind w:firstLine="708"/>
        <w:jc w:val="both"/>
      </w:pPr>
      <w:r w:rsidRPr="00805176">
        <w:t xml:space="preserve">Na mjeri 7.1.1. Programa ruralnog razvoja – sastavljanje i ažuriranje planova za razvoj jedinica lokalne samouprave ostvareno je 100 % iznosa financiranja izrade Strategije, ukupne vrijednosti </w:t>
      </w:r>
      <w:r w:rsidR="00BC3DB0">
        <w:t xml:space="preserve">od </w:t>
      </w:r>
      <w:r w:rsidRPr="00805176">
        <w:t xml:space="preserve">130.000,00 kuna. Po raspisanom natječaju, potpisan je ugovor s najpovoljnijim ponuđačem, Adria Bonus d.o.o. Poreč, na 50.000,00 kuna. Strateški ciljevi razvoja, koji se trebaju ostvariti Strategijom razvoja turizma Grada Iloka, prije svega su valorizacija turističke ponude i načina definiranja razvojnih turističkih projekata kojima bi se poboljšala kvaliteta postojeće turističke ponude i stvorili preduvjeti za razvoj dodatne ponude i ukupnog razvoja turizma grada Iloka i definiranje strateških projekata. </w:t>
      </w:r>
      <w:r w:rsidR="00BC481F">
        <w:t xml:space="preserve">Strategija je izrađena te je </w:t>
      </w:r>
      <w:r w:rsidRPr="00805176">
        <w:t>p</w:t>
      </w:r>
      <w:r w:rsidR="00BC481F">
        <w:t>roveden</w:t>
      </w:r>
      <w:r w:rsidRPr="00805176">
        <w:t xml:space="preserve"> postupak ocjene o potrebi strateške procjene utjecaja na okoliš</w:t>
      </w:r>
      <w:r w:rsidR="00BC481F">
        <w:t>. Strategiju</w:t>
      </w:r>
      <w:r w:rsidRPr="00805176">
        <w:t xml:space="preserve"> razvoja turizma Grada Iloka za razd</w:t>
      </w:r>
      <w:r w:rsidR="00BC481F">
        <w:t>oblje 2019. – 2025. godine treba do kraja rujna 2021. godine usvojiti</w:t>
      </w:r>
      <w:r w:rsidRPr="00805176">
        <w:t xml:space="preserve"> Gradsko vije</w:t>
      </w:r>
      <w:r w:rsidR="00BC481F">
        <w:t>će</w:t>
      </w:r>
      <w:r w:rsidRPr="00805176">
        <w:t>.</w:t>
      </w:r>
    </w:p>
    <w:p w14:paraId="6859DD36" w14:textId="77777777" w:rsidR="00BC481F" w:rsidRDefault="00BC481F" w:rsidP="00805176">
      <w:pPr>
        <w:pStyle w:val="sigprothumb"/>
        <w:rPr>
          <w:b/>
          <w:bCs/>
        </w:rPr>
      </w:pPr>
    </w:p>
    <w:p w14:paraId="5A884BEA" w14:textId="77777777" w:rsidR="00E05982" w:rsidRPr="006B661B" w:rsidRDefault="006B661B" w:rsidP="00805176">
      <w:pPr>
        <w:pStyle w:val="sigprothumb"/>
        <w:rPr>
          <w:b/>
          <w:bCs/>
        </w:rPr>
      </w:pPr>
      <w:r>
        <w:rPr>
          <w:b/>
          <w:bCs/>
        </w:rPr>
        <w:t>2.5</w:t>
      </w:r>
      <w:r w:rsidR="004A113A" w:rsidRPr="00805176">
        <w:rPr>
          <w:b/>
          <w:bCs/>
        </w:rPr>
        <w:t xml:space="preserve">. </w:t>
      </w:r>
      <w:r w:rsidR="00606216" w:rsidRPr="00805176">
        <w:rPr>
          <w:b/>
        </w:rPr>
        <w:t>Izgradnja infrastrukturnog sustava Poslovne zone Ilok</w:t>
      </w:r>
      <w:r w:rsidR="00606216" w:rsidRPr="00805176">
        <w:t xml:space="preserve"> </w:t>
      </w:r>
    </w:p>
    <w:p w14:paraId="39D52E0B" w14:textId="1F00E30F" w:rsidR="00CC13A0" w:rsidRPr="00805176" w:rsidRDefault="009B3C11" w:rsidP="00805176">
      <w:pPr>
        <w:pStyle w:val="sigprothumb"/>
      </w:pPr>
      <w:r>
        <w:t xml:space="preserve">Izgradnja infrastrukturnog sustava Poslovne zone Ilok 2 završena </w:t>
      </w:r>
      <w:r w:rsidR="00BC3DB0">
        <w:t xml:space="preserve">je </w:t>
      </w:r>
      <w:r>
        <w:t>u cijelosti te je raspisan</w:t>
      </w:r>
      <w:r w:rsidR="000420FF">
        <w:t xml:space="preserve"> trajni</w:t>
      </w:r>
      <w:r>
        <w:t xml:space="preserve"> </w:t>
      </w:r>
      <w:r w:rsidR="00CC13A0" w:rsidRPr="00805176">
        <w:t>javni natječa</w:t>
      </w:r>
      <w:r>
        <w:t>j</w:t>
      </w:r>
      <w:r w:rsidR="00CC13A0" w:rsidRPr="00805176">
        <w:t xml:space="preserve"> za zakup/pravo građenja nekretnina u Poslovnoj zoni</w:t>
      </w:r>
      <w:r>
        <w:t>. Z</w:t>
      </w:r>
      <w:r w:rsidR="000A08B8" w:rsidRPr="00805176">
        <w:t>aključen</w:t>
      </w:r>
      <w:r>
        <w:t xml:space="preserve"> je </w:t>
      </w:r>
      <w:r w:rsidR="000A08B8" w:rsidRPr="00805176">
        <w:t>ugovor za jednu parcel</w:t>
      </w:r>
      <w:r w:rsidR="00780FA5" w:rsidRPr="00805176">
        <w:t>u</w:t>
      </w:r>
      <w:r>
        <w:t xml:space="preserve">, a </w:t>
      </w:r>
      <w:r w:rsidR="000420FF">
        <w:t>poziv će biti otvoren do popunjenja zone.</w:t>
      </w:r>
    </w:p>
    <w:p w14:paraId="42543443" w14:textId="77777777" w:rsidR="000A08B8" w:rsidRPr="00805176" w:rsidRDefault="000A08B8" w:rsidP="00805176">
      <w:pPr>
        <w:pStyle w:val="sigprothumb"/>
      </w:pPr>
    </w:p>
    <w:p w14:paraId="3365C722" w14:textId="17729E07" w:rsidR="00E05982" w:rsidRPr="00805176" w:rsidRDefault="006B661B" w:rsidP="00693293">
      <w:pPr>
        <w:pStyle w:val="sigprothumb"/>
        <w:jc w:val="both"/>
        <w:rPr>
          <w:b/>
        </w:rPr>
      </w:pPr>
      <w:r>
        <w:rPr>
          <w:b/>
        </w:rPr>
        <w:t>2.6.</w:t>
      </w:r>
      <w:r w:rsidR="00606216" w:rsidRPr="00805176">
        <w:rPr>
          <w:b/>
        </w:rPr>
        <w:t xml:space="preserve"> </w:t>
      </w:r>
      <w:r w:rsidR="000420FF">
        <w:rPr>
          <w:b/>
        </w:rPr>
        <w:t>FED CCNET</w:t>
      </w:r>
      <w:r w:rsidR="000420FF" w:rsidRPr="00693293">
        <w:rPr>
          <w:b/>
        </w:rPr>
        <w:t>-</w:t>
      </w:r>
      <w:bookmarkStart w:id="8" w:name="_Hlk14350606"/>
      <w:r w:rsidR="00693293" w:rsidRPr="00693293">
        <w:rPr>
          <w:rFonts w:eastAsia="Calibri"/>
          <w:b/>
          <w:lang w:val="en-GB" w:eastAsia="en-GB"/>
        </w:rPr>
        <w:t xml:space="preserve"> Fostering of cross</w:t>
      </w:r>
      <w:r w:rsidR="00BC3DB0">
        <w:rPr>
          <w:rFonts w:eastAsia="Calibri"/>
          <w:b/>
          <w:lang w:val="en-GB" w:eastAsia="en-GB"/>
        </w:rPr>
        <w:t>-</w:t>
      </w:r>
      <w:r w:rsidR="00693293" w:rsidRPr="00693293">
        <w:rPr>
          <w:rFonts w:eastAsia="Calibri"/>
          <w:b/>
          <w:lang w:val="en-GB" w:eastAsia="en-GB"/>
        </w:rPr>
        <w:t>border business environment t</w:t>
      </w:r>
      <w:r w:rsidR="00BC3DB0">
        <w:rPr>
          <w:rFonts w:eastAsia="Calibri"/>
          <w:b/>
          <w:lang w:val="en-GB" w:eastAsia="en-GB"/>
        </w:rPr>
        <w:t>h</w:t>
      </w:r>
      <w:r w:rsidR="00693293" w:rsidRPr="00693293">
        <w:rPr>
          <w:rFonts w:eastAsia="Calibri"/>
          <w:b/>
          <w:lang w:val="en-GB" w:eastAsia="en-GB"/>
        </w:rPr>
        <w:t>rough development of business competence centres and networks</w:t>
      </w:r>
      <w:bookmarkEnd w:id="8"/>
      <w:r w:rsidR="00693293" w:rsidRPr="00805176">
        <w:rPr>
          <w:b/>
        </w:rPr>
        <w:t xml:space="preserve"> </w:t>
      </w:r>
    </w:p>
    <w:p w14:paraId="62952031" w14:textId="77777777" w:rsidR="00E62002" w:rsidRPr="00805176" w:rsidRDefault="00E62002" w:rsidP="00693293">
      <w:pPr>
        <w:pStyle w:val="sigprothumb"/>
        <w:ind w:firstLine="708"/>
        <w:jc w:val="both"/>
      </w:pPr>
      <w:r w:rsidRPr="00805176">
        <w:t xml:space="preserve">U projektu prekogranične suradnje Hrvatska – Srbija, Grad Ilok je partner na projektu, a ostali partneri su Općina Lovas i Općina Bač. </w:t>
      </w:r>
    </w:p>
    <w:p w14:paraId="0E00E486" w14:textId="377C2B6A" w:rsidR="00E62002" w:rsidRPr="00805176" w:rsidRDefault="00E62002" w:rsidP="00693293">
      <w:pPr>
        <w:pStyle w:val="sigprothumb"/>
        <w:ind w:firstLine="708"/>
        <w:jc w:val="both"/>
      </w:pPr>
      <w:r w:rsidRPr="00805176">
        <w:t>U sklopu projekta izrađena je Strategija razvoja Centra kompeten</w:t>
      </w:r>
      <w:r w:rsidR="000420FF">
        <w:t>cija sinergije poljoprivrede</w:t>
      </w:r>
      <w:r w:rsidR="00693293">
        <w:t xml:space="preserve"> i turizma,</w:t>
      </w:r>
      <w:r w:rsidR="000420FF">
        <w:t xml:space="preserve"> </w:t>
      </w:r>
      <w:r w:rsidR="006B661B">
        <w:t xml:space="preserve">osnovan </w:t>
      </w:r>
      <w:r w:rsidR="000420FF">
        <w:t xml:space="preserve"> je </w:t>
      </w:r>
      <w:r w:rsidRPr="00805176">
        <w:t xml:space="preserve">Poslovni centar kompetencija – sinergija poljoprivrede i turizma d.o.o. </w:t>
      </w:r>
      <w:r w:rsidR="005970B5" w:rsidRPr="00805176">
        <w:t>Uspostava Centra jedna je od aktivnosti projekta FED CCNET</w:t>
      </w:r>
      <w:r w:rsidR="00BC3DB0">
        <w:t>,</w:t>
      </w:r>
      <w:r w:rsidR="005970B5" w:rsidRPr="00805176">
        <w:t xml:space="preserve"> čiji je</w:t>
      </w:r>
      <w:r w:rsidR="000420FF">
        <w:t xml:space="preserve"> cilj</w:t>
      </w:r>
      <w:r w:rsidR="005970B5" w:rsidRPr="00805176">
        <w:t xml:space="preserve"> unaprijediti održivi ekonomski razvoj u programskom području primjenom inovativnih modela i pristupa u jačanju konkurentnosti lokalnih malih i srednjih poduzeća</w:t>
      </w:r>
      <w:r w:rsidR="00BC3DB0">
        <w:t>,</w:t>
      </w:r>
      <w:r w:rsidR="005970B5" w:rsidRPr="00805176">
        <w:t xml:space="preserve"> financiranog u okviru programa prekogranične suradnje Interreg IPA CBC Croatia – Srbija 2014. – 2020.</w:t>
      </w:r>
      <w:r w:rsidR="006B661B">
        <w:t xml:space="preserve"> </w:t>
      </w:r>
      <w:r w:rsidRPr="00805176">
        <w:t xml:space="preserve">Održane su edukacije Upravljanje izvozom i Specijalizirani softveri na kojima je sudjelovalo trideset i dvoje polaznika – poduzetnika i nezaposlenih osoba. </w:t>
      </w:r>
    </w:p>
    <w:p w14:paraId="534BB1A9" w14:textId="603E78AD" w:rsidR="00E62002" w:rsidRPr="00805176" w:rsidRDefault="00E62002" w:rsidP="00693293">
      <w:pPr>
        <w:pStyle w:val="sigprothumb"/>
        <w:ind w:firstLine="708"/>
        <w:jc w:val="both"/>
      </w:pPr>
      <w:r w:rsidRPr="00805176">
        <w:t xml:space="preserve">Uspostavljena je prekogranična mreža i program pametne suradnje u koji se uključilo trideset i pet dionika, znanstvenih i obrazovnih institucija, razvojnih agencija, savjetodavnih službi te malih i srednjih poduzeća i tvrtki koje će kroz mrežu surađivati i razvijati svoje mogućnosti napretka u </w:t>
      </w:r>
      <w:r w:rsidR="006B661B" w:rsidRPr="00805176">
        <w:t>prekograničnom</w:t>
      </w:r>
      <w:r w:rsidRPr="00805176">
        <w:t xml:space="preserve"> području i šire. </w:t>
      </w:r>
    </w:p>
    <w:p w14:paraId="19EB7717" w14:textId="10527AEE" w:rsidR="006B661B" w:rsidRDefault="00BC3DB0" w:rsidP="00693293">
      <w:pPr>
        <w:pStyle w:val="sigprothumb"/>
        <w:ind w:firstLine="708"/>
        <w:jc w:val="both"/>
      </w:pPr>
      <w:r>
        <w:t>A</w:t>
      </w:r>
      <w:r w:rsidR="00E62002" w:rsidRPr="00805176">
        <w:t xml:space="preserve">neks zgrade </w:t>
      </w:r>
      <w:r>
        <w:t>G</w:t>
      </w:r>
      <w:r w:rsidR="00E62002" w:rsidRPr="00805176">
        <w:t xml:space="preserve">radske uprave </w:t>
      </w:r>
      <w:r>
        <w:t>o</w:t>
      </w:r>
      <w:r w:rsidRPr="00805176">
        <w:t xml:space="preserve">bnovljen je i opremljen </w:t>
      </w:r>
      <w:r w:rsidR="00E62002" w:rsidRPr="00805176">
        <w:t>za Centa</w:t>
      </w:r>
      <w:r w:rsidR="000420FF">
        <w:t>r kompetencija</w:t>
      </w:r>
      <w:r>
        <w:t>,</w:t>
      </w:r>
      <w:r w:rsidR="000420FF">
        <w:t xml:space="preserve"> koji je</w:t>
      </w:r>
      <w:r w:rsidR="00E62002" w:rsidRPr="00805176">
        <w:t xml:space="preserve"> sve</w:t>
      </w:r>
      <w:r w:rsidR="000420FF">
        <w:t xml:space="preserve">čano </w:t>
      </w:r>
      <w:r w:rsidR="00E62002" w:rsidRPr="00805176">
        <w:t xml:space="preserve">otvoren 30. lipnja 2021. </w:t>
      </w:r>
      <w:r>
        <w:t xml:space="preserve">godine. </w:t>
      </w:r>
      <w:r w:rsidR="00E62002" w:rsidRPr="00805176">
        <w:t xml:space="preserve">Cilj Centra kompetencija je podići kvalitetu turističke ponude i ujednačiti je s onom u okolnom području kroz povezivanje lokalnih poljoprivrednih proizvođača i ugostitelja te smještajnih kapaciteta. Autohtoni i kvalitetni lokalni proizvodi </w:t>
      </w:r>
      <w:r w:rsidR="00E62002" w:rsidRPr="00805176">
        <w:lastRenderedPageBreak/>
        <w:t xml:space="preserve">trebaju biti stalna ponuda na cijelom području Grada Iloka, ali i okolnih mjesta, tj. </w:t>
      </w:r>
      <w:r>
        <w:t xml:space="preserve">na području </w:t>
      </w:r>
      <w:r w:rsidR="00E62002" w:rsidRPr="00805176">
        <w:t>cijele istočne Hrvatske. Kroz centar kompetencija</w:t>
      </w:r>
      <w:r>
        <w:t>,</w:t>
      </w:r>
      <w:r w:rsidR="00E62002" w:rsidRPr="00805176">
        <w:t xml:space="preserve"> i proizvođači i ugostitelji, posjednici smještajnih jedinica, kao i nezaposlene osobe koje žele započeti svoj</w:t>
      </w:r>
      <w:r w:rsidR="000420FF">
        <w:t xml:space="preserve"> posao</w:t>
      </w:r>
      <w:r w:rsidR="00E62002" w:rsidRPr="00805176">
        <w:t>, dobit će potrebne informacije i znanja kroz edukacije i povezivanje sa znanstvenim institucijama za certificiranje svojih proizvoda i poboljšanje svojih usluga kojim se garantira kvaliteta i omogućava plasman na lokalno</w:t>
      </w:r>
      <w:r w:rsidR="00693293">
        <w:t>m</w:t>
      </w:r>
      <w:r w:rsidR="00E62002" w:rsidRPr="00805176">
        <w:t xml:space="preserve"> turističkom tržištu. </w:t>
      </w:r>
      <w:r w:rsidR="006B661B" w:rsidRPr="00805176">
        <w:t>Dvogodišnji projekt FED CCNET završava 14. srpnja 2021., ali rad na ovom području nastavlja se kroz novootvoreni Centar kompetencija u Iloku.</w:t>
      </w:r>
    </w:p>
    <w:p w14:paraId="794466E6" w14:textId="77777777" w:rsidR="006B661B" w:rsidRPr="00805176" w:rsidRDefault="006B661B" w:rsidP="006B661B">
      <w:pPr>
        <w:pStyle w:val="sigprothumb"/>
      </w:pPr>
    </w:p>
    <w:p w14:paraId="502C7293" w14:textId="77777777" w:rsidR="00E05982" w:rsidRPr="00805176" w:rsidRDefault="005970B5" w:rsidP="00693293">
      <w:pPr>
        <w:pStyle w:val="sigprothumb"/>
        <w:jc w:val="both"/>
        <w:rPr>
          <w:b/>
        </w:rPr>
      </w:pPr>
      <w:r>
        <w:rPr>
          <w:b/>
        </w:rPr>
        <w:t>2.7</w:t>
      </w:r>
      <w:r w:rsidR="00606216" w:rsidRPr="00805176">
        <w:rPr>
          <w:b/>
        </w:rPr>
        <w:t>. Razvoj poljoprivrede</w:t>
      </w:r>
    </w:p>
    <w:p w14:paraId="54345654" w14:textId="77777777" w:rsidR="00E05982" w:rsidRPr="00805176" w:rsidRDefault="005970B5" w:rsidP="00693293">
      <w:pPr>
        <w:pStyle w:val="sigprothumb"/>
        <w:ind w:firstLine="708"/>
        <w:jc w:val="both"/>
        <w:rPr>
          <w:b/>
        </w:rPr>
      </w:pPr>
      <w:r>
        <w:rPr>
          <w:b/>
        </w:rPr>
        <w:t xml:space="preserve">2.7.1. </w:t>
      </w:r>
      <w:r w:rsidR="00606216" w:rsidRPr="00805176">
        <w:rPr>
          <w:b/>
        </w:rPr>
        <w:t>Program raspolaganja poljoprivrednim zemljištem u vlasništvu Republike Hrvatske</w:t>
      </w:r>
    </w:p>
    <w:p w14:paraId="76E0C80D" w14:textId="6490C8D0" w:rsidR="00E05982" w:rsidRPr="00805176" w:rsidRDefault="00606216" w:rsidP="00693293">
      <w:pPr>
        <w:pStyle w:val="sigprothumb"/>
        <w:ind w:firstLine="708"/>
        <w:jc w:val="both"/>
        <w:rPr>
          <w:b/>
        </w:rPr>
      </w:pPr>
      <w:r w:rsidRPr="00805176">
        <w:t xml:space="preserve">Grad Ilok </w:t>
      </w:r>
      <w:r w:rsidR="00E62002" w:rsidRPr="00805176">
        <w:t xml:space="preserve">raspisao </w:t>
      </w:r>
      <w:r w:rsidRPr="00805176">
        <w:t xml:space="preserve">je </w:t>
      </w:r>
      <w:r w:rsidR="00BA723E" w:rsidRPr="00805176">
        <w:t xml:space="preserve">25. ožujka 2021. </w:t>
      </w:r>
      <w:r w:rsidR="000420FF">
        <w:t>Natječaj</w:t>
      </w:r>
      <w:r w:rsidRPr="00805176">
        <w:t xml:space="preserve"> </w:t>
      </w:r>
      <w:bookmarkStart w:id="9" w:name="_Hlk79963196"/>
      <w:r w:rsidRPr="00805176">
        <w:t>za zakup poljoprivrednog zemljišta</w:t>
      </w:r>
      <w:bookmarkEnd w:id="9"/>
      <w:r w:rsidRPr="00805176">
        <w:t xml:space="preserve"> </w:t>
      </w:r>
      <w:r w:rsidR="005970B5">
        <w:t>te je nadležno P</w:t>
      </w:r>
      <w:r w:rsidR="00E62002" w:rsidRPr="00805176">
        <w:t>ovjerenstvo</w:t>
      </w:r>
      <w:r w:rsidR="00BA723E" w:rsidRPr="00805176">
        <w:t xml:space="preserve">, imenovano od strane Gradskog vijeća Grada Iloka, </w:t>
      </w:r>
      <w:r w:rsidR="00E62002" w:rsidRPr="00805176">
        <w:t xml:space="preserve">provelo javno otvaranje ponuda 10. svibnja 2021. </w:t>
      </w:r>
      <w:r w:rsidR="00BA723E" w:rsidRPr="00805176">
        <w:t xml:space="preserve">godine. </w:t>
      </w:r>
      <w:r w:rsidR="00E62002" w:rsidRPr="00805176">
        <w:t>P</w:t>
      </w:r>
      <w:r w:rsidRPr="00805176">
        <w:t xml:space="preserve">rijedlog </w:t>
      </w:r>
      <w:r w:rsidR="00E62002" w:rsidRPr="00805176">
        <w:t>Odluke za zakup poljoprivrednog zemljiš</w:t>
      </w:r>
      <w:r w:rsidR="000420FF">
        <w:t>ta uputit će se Gradskom vijeću na usvajanje.</w:t>
      </w:r>
      <w:r w:rsidR="00E62002" w:rsidRPr="00805176">
        <w:t xml:space="preserve"> </w:t>
      </w:r>
    </w:p>
    <w:p w14:paraId="28679E60" w14:textId="35C85EAF" w:rsidR="00E05982" w:rsidRPr="00805176" w:rsidRDefault="005970B5" w:rsidP="00693293">
      <w:pPr>
        <w:pStyle w:val="sigprothumb"/>
        <w:ind w:firstLine="708"/>
        <w:jc w:val="both"/>
      </w:pPr>
      <w:r>
        <w:rPr>
          <w:b/>
          <w:bCs/>
        </w:rPr>
        <w:t>2.7</w:t>
      </w:r>
      <w:r w:rsidR="00606216" w:rsidRPr="00805176">
        <w:rPr>
          <w:b/>
          <w:bCs/>
        </w:rPr>
        <w:t>.2.</w:t>
      </w:r>
      <w:r w:rsidR="000420FF">
        <w:t xml:space="preserve">  </w:t>
      </w:r>
      <w:r w:rsidR="000420FF">
        <w:rPr>
          <w:b/>
        </w:rPr>
        <w:t>Program</w:t>
      </w:r>
      <w:r w:rsidR="00E62002" w:rsidRPr="00805176">
        <w:rPr>
          <w:b/>
        </w:rPr>
        <w:t xml:space="preserve"> potpora poljoprivredi na području </w:t>
      </w:r>
      <w:r w:rsidR="00E62002" w:rsidRPr="00805176">
        <w:t>Grada Iloka 2021.</w:t>
      </w:r>
      <w:r w:rsidR="00BC3DB0">
        <w:t xml:space="preserve"> – </w:t>
      </w:r>
      <w:r w:rsidR="00E62002" w:rsidRPr="00805176">
        <w:t xml:space="preserve">2023. </w:t>
      </w:r>
      <w:r w:rsidR="00445292" w:rsidRPr="00805176">
        <w:t>objavljen je 5. svibnja 2021.</w:t>
      </w:r>
      <w:r w:rsidR="00BC3DB0">
        <w:t xml:space="preserve"> godine.</w:t>
      </w:r>
      <w:r w:rsidR="00445292" w:rsidRPr="00805176">
        <w:t xml:space="preserve"> </w:t>
      </w:r>
      <w:r w:rsidR="00606216" w:rsidRPr="00805176">
        <w:t>Javn</w:t>
      </w:r>
      <w:r w:rsidR="00445292" w:rsidRPr="00805176">
        <w:t>i</w:t>
      </w:r>
      <w:r w:rsidR="00606216" w:rsidRPr="00805176">
        <w:t xml:space="preserve"> poziv za dodjelu potpora male vrijednosti u poljoprivredi u 202</w:t>
      </w:r>
      <w:r w:rsidR="00E62002" w:rsidRPr="00805176">
        <w:t>1</w:t>
      </w:r>
      <w:r w:rsidR="00606216" w:rsidRPr="00805176">
        <w:t>. godini, temeljem Uredbe de minimis</w:t>
      </w:r>
      <w:r>
        <w:t xml:space="preserve">, još </w:t>
      </w:r>
      <w:r w:rsidR="00A61DC7">
        <w:t xml:space="preserve">je </w:t>
      </w:r>
      <w:r>
        <w:t>otvoren.</w:t>
      </w:r>
      <w:r w:rsidR="00606216" w:rsidRPr="00805176">
        <w:t xml:space="preserve"> </w:t>
      </w:r>
    </w:p>
    <w:p w14:paraId="2055EADB" w14:textId="77777777" w:rsidR="00A61DC7" w:rsidRPr="00805176" w:rsidRDefault="00A61DC7" w:rsidP="00805176">
      <w:pPr>
        <w:pStyle w:val="sigprothumb"/>
        <w:rPr>
          <w:b/>
        </w:rPr>
      </w:pPr>
    </w:p>
    <w:p w14:paraId="0C92285E" w14:textId="2ED9752F" w:rsidR="00E05982" w:rsidRPr="00A61DC7" w:rsidRDefault="00606216" w:rsidP="00805176">
      <w:pPr>
        <w:pStyle w:val="sigprothumb"/>
        <w:rPr>
          <w:b/>
        </w:rPr>
      </w:pPr>
      <w:r w:rsidRPr="00805176">
        <w:rPr>
          <w:b/>
        </w:rPr>
        <w:t>3. KOMUNALNE DJELATNOSTI I INFRASTRUKTURA</w:t>
      </w:r>
    </w:p>
    <w:p w14:paraId="0B138368" w14:textId="1B1F8829" w:rsidR="00FD1206" w:rsidRPr="00805176" w:rsidRDefault="00FD1206" w:rsidP="00805176">
      <w:pPr>
        <w:pStyle w:val="sigprothumb"/>
        <w:rPr>
          <w:b/>
        </w:rPr>
      </w:pPr>
      <w:r w:rsidRPr="00805176">
        <w:rPr>
          <w:b/>
        </w:rPr>
        <w:t>3.</w:t>
      </w:r>
      <w:r w:rsidR="00B83004" w:rsidRPr="00805176">
        <w:rPr>
          <w:b/>
        </w:rPr>
        <w:t>1</w:t>
      </w:r>
      <w:r w:rsidRPr="00805176">
        <w:rPr>
          <w:b/>
        </w:rPr>
        <w:t>. Projekt izgradnje reciklažnog dvorišta</w:t>
      </w:r>
    </w:p>
    <w:p w14:paraId="06A4D878" w14:textId="4B1E6C4D" w:rsidR="00FD1206" w:rsidRPr="00805176" w:rsidRDefault="00FD1206" w:rsidP="00A61DC7">
      <w:pPr>
        <w:pStyle w:val="sigprothumb"/>
        <w:ind w:firstLine="708"/>
        <w:jc w:val="both"/>
      </w:pPr>
      <w:r w:rsidRPr="00805176">
        <w:t>Projekt</w:t>
      </w:r>
      <w:r w:rsidRPr="00805176">
        <w:rPr>
          <w:b/>
        </w:rPr>
        <w:t xml:space="preserve"> </w:t>
      </w:r>
      <w:r w:rsidRPr="00805176">
        <w:t xml:space="preserve">„Izgradnja reciklažnog dvorišta na području Grada Iloka“ sufinanciran je sredstvima Europske unije iz Europskog kohezijskog fonda. Ukupna vrijednost odobrenog projekta iznosi </w:t>
      </w:r>
      <w:r w:rsidRPr="00805176">
        <w:rPr>
          <w:b/>
          <w:bCs/>
        </w:rPr>
        <w:t>5.528.511,13 kuna</w:t>
      </w:r>
      <w:r w:rsidRPr="00805176">
        <w:t>, od čega je udio sredstava EU 85</w:t>
      </w:r>
      <w:r w:rsidR="00A61DC7">
        <w:t xml:space="preserve"> </w:t>
      </w:r>
      <w:r w:rsidRPr="00805176">
        <w:t>%, a 15</w:t>
      </w:r>
      <w:r w:rsidR="00A61DC7">
        <w:t xml:space="preserve"> </w:t>
      </w:r>
      <w:r w:rsidRPr="00805176">
        <w:t>% udio sredstava Grada Iloka. Projekt je završen s 31. ožujkom 2021.godine.</w:t>
      </w:r>
    </w:p>
    <w:p w14:paraId="5FCED62C" w14:textId="1790CE1C" w:rsidR="00A120B3" w:rsidRDefault="00FD1206" w:rsidP="00A120B3">
      <w:pPr>
        <w:pStyle w:val="sigprothumb"/>
        <w:ind w:firstLine="708"/>
        <w:jc w:val="both"/>
      </w:pPr>
      <w:r w:rsidRPr="00805176">
        <w:t>Provedenim postupcima javne nabave ugovoren je izvršitelj radova, Bodat d.o.o., za Grupu 1. predmeta nabave: Izgradnja reciklažnog dvorišta, te izvršitelj radova, Tehnix d.o.o., za Grupu 2. predmeta nabave: Opremanje reciklažnog dvorišta. Radovi su završeni te su ukupno iznosili za Grupu 1. 3.335.301,49 kuna, a za Grupu 2. 1.204.875,00 kuna. Za provedbu aktivnosti projekta „Izgradnje reciklažnog dvorišta na području Grada Iloka“ s tvrtkom Hidroplan d.o.o. ugovorena je i usluga projektantskog nadzora u iznosu od 63.500,00 kuna, usluga stručnog nadzora na izvođenju svih radova – građenja i koordinatora zaštite na radu II u iznosu od 61.250,00 kuna s tvrtkom Projektni ured Debeljak d.o.o., usluga tehničke pomoći za upravljanje projektom i administracijom u iznosu od 147.500,00 kuna s tvrtkom Georg d.o.o., usluga izrade promidžbenog materijala u iznosu od 41.837,50 kuna s Grafičkim obrtom „Borovo graf“ te usluga izrade web stranice reciklažnog dvorišta u iznosu od 7.125,00 kuna s obrtom za informatičke usluge Cypher.</w:t>
      </w:r>
      <w:r w:rsidR="00441041">
        <w:t xml:space="preserve"> </w:t>
      </w:r>
      <w:r w:rsidR="000420FF">
        <w:t>R</w:t>
      </w:r>
      <w:r w:rsidRPr="00805176">
        <w:t>eciklažno dvorište</w:t>
      </w:r>
      <w:r w:rsidR="00BB5E51">
        <w:t xml:space="preserve"> otvoreno je 19.</w:t>
      </w:r>
      <w:r w:rsidR="00441041">
        <w:t xml:space="preserve"> ožujka </w:t>
      </w:r>
      <w:r w:rsidR="00BB5E51">
        <w:t>2021.,</w:t>
      </w:r>
      <w:r w:rsidR="00A61DC7">
        <w:t xml:space="preserve"> </w:t>
      </w:r>
      <w:r w:rsidR="00BB5E51">
        <w:t>a</w:t>
      </w:r>
      <w:r w:rsidRPr="00805176">
        <w:t xml:space="preserve"> </w:t>
      </w:r>
      <w:r w:rsidR="000420FF">
        <w:t xml:space="preserve">Odlukom je </w:t>
      </w:r>
      <w:r w:rsidRPr="00805176">
        <w:t>dano</w:t>
      </w:r>
      <w:r w:rsidR="000420FF">
        <w:t xml:space="preserve"> na</w:t>
      </w:r>
      <w:r w:rsidRPr="00805176">
        <w:t xml:space="preserve"> upravljanje Kom-Iloku d.o.o. Uporabna dozvola izdana je 14. prosinc</w:t>
      </w:r>
      <w:r w:rsidR="000420FF">
        <w:t>a 2020. godine</w:t>
      </w:r>
      <w:r w:rsidRPr="00805176">
        <w:t>.</w:t>
      </w:r>
    </w:p>
    <w:p w14:paraId="5DFE97E0" w14:textId="663225DE" w:rsidR="00FD1206" w:rsidRDefault="00FD1206" w:rsidP="00A120B3">
      <w:pPr>
        <w:pStyle w:val="sigprothumb"/>
        <w:ind w:firstLine="708"/>
        <w:jc w:val="both"/>
      </w:pPr>
      <w:r w:rsidRPr="00805176">
        <w:lastRenderedPageBreak/>
        <w:t>U prosincu 2020. za projekt „Izgradnja reciklažnog dvorišta na području Grada Iloka“ podnesen je Zahtjev za sufinanciranje na „Program</w:t>
      </w:r>
      <w:r w:rsidR="00441041">
        <w:t>u</w:t>
      </w:r>
      <w:r w:rsidRPr="00805176">
        <w:t xml:space="preserve"> sufinanciranja provedbe EU projekata na regionalnoj i lokalnoj razini“. Sufinanciranje u iznosu do 389.770,86 kuna odobreno je od strane Ministarstva regionalnoga razvoja i fondova Europske unije.</w:t>
      </w:r>
    </w:p>
    <w:p w14:paraId="299D29FE" w14:textId="77777777" w:rsidR="00A61DC7" w:rsidRPr="00A61DC7" w:rsidRDefault="00A61DC7" w:rsidP="00A61DC7">
      <w:pPr>
        <w:pStyle w:val="sigprothumb"/>
        <w:ind w:firstLine="708"/>
        <w:jc w:val="both"/>
      </w:pPr>
    </w:p>
    <w:p w14:paraId="0B155414" w14:textId="77777777" w:rsidR="00FD1206" w:rsidRPr="00805176" w:rsidRDefault="00FD1206" w:rsidP="00A61DC7">
      <w:pPr>
        <w:pStyle w:val="sigprothumb"/>
        <w:jc w:val="both"/>
      </w:pPr>
      <w:r w:rsidRPr="00805176">
        <w:rPr>
          <w:b/>
        </w:rPr>
        <w:t>3.</w:t>
      </w:r>
      <w:r w:rsidR="00B83004" w:rsidRPr="00805176">
        <w:rPr>
          <w:b/>
        </w:rPr>
        <w:t>2</w:t>
      </w:r>
      <w:r w:rsidRPr="00805176">
        <w:rPr>
          <w:b/>
        </w:rPr>
        <w:t>. Nabava spremnika za odvojeno prikupljanje komunalnog otpada</w:t>
      </w:r>
    </w:p>
    <w:p w14:paraId="654ACED4" w14:textId="0D60C021" w:rsidR="00FD1206" w:rsidRPr="00805176" w:rsidRDefault="00FD1206" w:rsidP="00A61DC7">
      <w:pPr>
        <w:pStyle w:val="sigprothumb"/>
        <w:ind w:firstLine="708"/>
        <w:jc w:val="both"/>
      </w:pPr>
      <w:r w:rsidRPr="00805176">
        <w:t xml:space="preserve">Projekt je odobren od Fonda za zaštitu okoliša i energetsku učinkovitost. Odobrena su bespovratna sredstva u iznosu od </w:t>
      </w:r>
      <w:r w:rsidRPr="00805176">
        <w:rPr>
          <w:b/>
        </w:rPr>
        <w:t>789.487,50 kuna.</w:t>
      </w:r>
      <w:r w:rsidRPr="00805176">
        <w:t xml:space="preserve"> Sufinanciranje Grada je oko 118.000,00 kuna.</w:t>
      </w:r>
    </w:p>
    <w:p w14:paraId="108E65DE" w14:textId="2353AB91" w:rsidR="00FD1206" w:rsidRPr="00805176" w:rsidRDefault="00FD1206" w:rsidP="00A61DC7">
      <w:pPr>
        <w:pStyle w:val="sigprothumb"/>
        <w:ind w:firstLine="708"/>
        <w:jc w:val="both"/>
      </w:pPr>
      <w:r w:rsidRPr="00805176">
        <w:t xml:space="preserve">Realizirana je dostava i isporuka </w:t>
      </w:r>
      <w:r w:rsidR="00441041">
        <w:t>petnaest</w:t>
      </w:r>
      <w:r w:rsidRPr="00805176">
        <w:t xml:space="preserve"> zelenih spremnika zapremine 1100 </w:t>
      </w:r>
      <w:r w:rsidR="00A61DC7">
        <w:t>l</w:t>
      </w:r>
      <w:r w:rsidRPr="00805176">
        <w:t xml:space="preserve"> u vrijednosti od 19.570,88 kuna, od čega je FZZOEU sufinancirao nabavku istih s</w:t>
      </w:r>
      <w:r w:rsidR="00A61DC7">
        <w:t>a</w:t>
      </w:r>
      <w:r w:rsidRPr="00805176">
        <w:t xml:space="preserve"> 16.635,25 kuna, a Grad Ilok s 2.935,63 kuna. U svibnju 2021. godine isporučeno je </w:t>
      </w:r>
      <w:r w:rsidR="00441041">
        <w:t>četiristo pedeset</w:t>
      </w:r>
      <w:r w:rsidRPr="00805176">
        <w:t xml:space="preserve"> spremnika od 120 l za papir i ukupno </w:t>
      </w:r>
      <w:r w:rsidR="00441041">
        <w:t>dvije tisuće pedeset</w:t>
      </w:r>
      <w:r w:rsidRPr="00805176">
        <w:t xml:space="preserve"> spremnika od 120 l za plastiku.</w:t>
      </w:r>
    </w:p>
    <w:p w14:paraId="41E6B39E" w14:textId="5867AA5F" w:rsidR="00FD1206" w:rsidRPr="00805176" w:rsidRDefault="00FD1206" w:rsidP="00A61DC7">
      <w:pPr>
        <w:pStyle w:val="sigprothumb"/>
        <w:ind w:firstLine="708"/>
        <w:jc w:val="both"/>
      </w:pPr>
      <w:r w:rsidRPr="00805176">
        <w:t xml:space="preserve">Nabavu </w:t>
      </w:r>
      <w:r w:rsidR="00441041">
        <w:t>četiristo pedeset</w:t>
      </w:r>
      <w:r w:rsidRPr="00805176">
        <w:t xml:space="preserve"> spremnika od 120 l za papir FZZOEU je sufinancirao u iznosu od 62.012,81 kuna, a 10.943,44 kune Grad Ilok. Nakon plaćanja udjela Grada u nabavi kanti za plastiku, preknjižen</w:t>
      </w:r>
      <w:r w:rsidR="00441041">
        <w:t>j</w:t>
      </w:r>
      <w:r w:rsidRPr="00805176">
        <w:t>a vlasništva i ostalih administrativnih poslova</w:t>
      </w:r>
      <w:r w:rsidR="00441041">
        <w:t>,</w:t>
      </w:r>
      <w:r w:rsidRPr="00805176">
        <w:t xml:space="preserve"> spremnici za odvojeno prikupljanje otpada podijelit</w:t>
      </w:r>
      <w:r w:rsidR="00441041">
        <w:t xml:space="preserve"> </w:t>
      </w:r>
      <w:r w:rsidR="00441041" w:rsidRPr="00805176">
        <w:t>će se</w:t>
      </w:r>
      <w:r w:rsidRPr="00805176">
        <w:t xml:space="preserve"> građanima svih naselja Grada Iloka.</w:t>
      </w:r>
    </w:p>
    <w:p w14:paraId="4A858732" w14:textId="77777777" w:rsidR="00FD1206" w:rsidRPr="00805176" w:rsidRDefault="00FD1206" w:rsidP="00A61DC7">
      <w:pPr>
        <w:pStyle w:val="sigprothumb"/>
        <w:jc w:val="both"/>
      </w:pPr>
    </w:p>
    <w:p w14:paraId="7FA057FC" w14:textId="77777777" w:rsidR="00FD1206" w:rsidRPr="00805176" w:rsidRDefault="00FD1206" w:rsidP="00A61DC7">
      <w:pPr>
        <w:pStyle w:val="sigprothumb"/>
        <w:jc w:val="both"/>
      </w:pPr>
      <w:r w:rsidRPr="00805176">
        <w:rPr>
          <w:b/>
        </w:rPr>
        <w:t>3.</w:t>
      </w:r>
      <w:r w:rsidR="00B83004" w:rsidRPr="00805176">
        <w:rPr>
          <w:b/>
        </w:rPr>
        <w:t>3</w:t>
      </w:r>
      <w:r w:rsidRPr="00805176">
        <w:rPr>
          <w:b/>
        </w:rPr>
        <w:t>. Program pripreme lokalnih razvojnih projekata prihvatljivih za financiranje iz ESI fondova</w:t>
      </w:r>
      <w:r w:rsidRPr="00805176">
        <w:t xml:space="preserve"> </w:t>
      </w:r>
    </w:p>
    <w:p w14:paraId="455C620C" w14:textId="77777777" w:rsidR="00FD1206" w:rsidRPr="00805176" w:rsidRDefault="00FD1206" w:rsidP="00BD5382">
      <w:pPr>
        <w:pStyle w:val="sigprothumb"/>
        <w:ind w:firstLine="708"/>
        <w:jc w:val="both"/>
      </w:pPr>
      <w:r w:rsidRPr="00805176">
        <w:t>Ministarstvo regionalnog razvoja odobrilo je sufinanciranje izrade idejnog, glavnog i izvedbenog projekta uređenja partera Stare jezgre grada Iloka u iznosu od 200.000,00 kn. Projekt je izradio ArkkiDaM d.o.o. iz Osijeka. Ishođenje građevinske dozvole je u tijeku.</w:t>
      </w:r>
    </w:p>
    <w:p w14:paraId="042A37CF" w14:textId="77777777" w:rsidR="00FD1206" w:rsidRPr="00805176" w:rsidRDefault="00FD1206" w:rsidP="00805176">
      <w:pPr>
        <w:pStyle w:val="sigprothumb"/>
        <w:rPr>
          <w:b/>
          <w:bCs/>
        </w:rPr>
      </w:pPr>
    </w:p>
    <w:p w14:paraId="72A54829" w14:textId="673010DD" w:rsidR="00FD1206" w:rsidRPr="00C24D23" w:rsidRDefault="00FD1206" w:rsidP="00C24D23">
      <w:pPr>
        <w:pStyle w:val="sigprothumb"/>
        <w:jc w:val="both"/>
        <w:rPr>
          <w:b/>
        </w:rPr>
      </w:pPr>
      <w:r w:rsidRPr="00805176">
        <w:rPr>
          <w:b/>
        </w:rPr>
        <w:t>3.</w:t>
      </w:r>
      <w:r w:rsidR="00B83004" w:rsidRPr="00805176">
        <w:rPr>
          <w:b/>
        </w:rPr>
        <w:t>4</w:t>
      </w:r>
      <w:r w:rsidRPr="00805176">
        <w:rPr>
          <w:b/>
        </w:rPr>
        <w:t xml:space="preserve">. Gospodarenje otpadom projekt „Sanacija i zatvaranje odlagališta neopasnog otpada </w:t>
      </w:r>
      <w:bookmarkStart w:id="10" w:name="_Hlk82604503"/>
      <w:r w:rsidR="00441041">
        <w:rPr>
          <w:b/>
        </w:rPr>
        <w:t>ʻ</w:t>
      </w:r>
      <w:bookmarkEnd w:id="10"/>
      <w:r w:rsidRPr="00805176">
        <w:rPr>
          <w:b/>
        </w:rPr>
        <w:t>Božino brdo</w:t>
      </w:r>
      <w:bookmarkStart w:id="11" w:name="_Hlk82604514"/>
      <w:r w:rsidR="00441041">
        <w:rPr>
          <w:b/>
        </w:rPr>
        <w:t>ʼ</w:t>
      </w:r>
      <w:bookmarkEnd w:id="11"/>
      <w:r w:rsidRPr="00805176">
        <w:rPr>
          <w:b/>
        </w:rPr>
        <w:t xml:space="preserve"> u Iloku</w:t>
      </w:r>
      <w:r w:rsidR="00441041">
        <w:rPr>
          <w:b/>
        </w:rPr>
        <w:t>“</w:t>
      </w:r>
    </w:p>
    <w:p w14:paraId="49CE3DE3" w14:textId="179A3263" w:rsidR="00FD1206" w:rsidRPr="00805176" w:rsidRDefault="00FD1206" w:rsidP="00C24D23">
      <w:pPr>
        <w:pStyle w:val="sigprothumb"/>
        <w:ind w:firstLine="708"/>
        <w:jc w:val="both"/>
      </w:pPr>
      <w:r w:rsidRPr="00805176">
        <w:t xml:space="preserve">Ukupna vrijednost odobrenog projekta „Sanacija i zatvaranje odlagališta neopasnog otpada </w:t>
      </w:r>
      <w:r w:rsidR="00441041">
        <w:rPr>
          <w:b/>
        </w:rPr>
        <w:t>ʻ</w:t>
      </w:r>
      <w:r w:rsidRPr="00805176">
        <w:t>Božino brdo</w:t>
      </w:r>
      <w:r w:rsidR="00441041">
        <w:rPr>
          <w:b/>
        </w:rPr>
        <w:t>ʼ</w:t>
      </w:r>
      <w:r w:rsidRPr="00805176">
        <w:t xml:space="preserve"> u Iloku“ iznosi</w:t>
      </w:r>
      <w:r w:rsidRPr="00805176">
        <w:rPr>
          <w:b/>
        </w:rPr>
        <w:t xml:space="preserve"> </w:t>
      </w:r>
      <w:r w:rsidRPr="00805176">
        <w:rPr>
          <w:bCs/>
        </w:rPr>
        <w:t>10.095.301,41 kuna</w:t>
      </w:r>
      <w:r w:rsidRPr="00805176">
        <w:t>, od čega 85</w:t>
      </w:r>
      <w:r w:rsidR="00441041">
        <w:t xml:space="preserve"> </w:t>
      </w:r>
      <w:r w:rsidRPr="00805176">
        <w:t>% sredstava, odnosno 7.935.514,92 kuna predstavlja sufinanciranje iz Europskog Kohezijskog Fonda.</w:t>
      </w:r>
    </w:p>
    <w:p w14:paraId="08290403" w14:textId="14185DEB" w:rsidR="00FD1206" w:rsidRPr="00805176" w:rsidRDefault="00FD1206" w:rsidP="00C24D23">
      <w:pPr>
        <w:pStyle w:val="sigprothumb"/>
        <w:ind w:firstLine="708"/>
        <w:jc w:val="both"/>
      </w:pPr>
      <w:r w:rsidRPr="00805176">
        <w:t xml:space="preserve">U studenome 2020. s Fondom za zaštitu okoliša potpisan je i Ugovor o sufinanciranju provedbe projekta „Sanacija i zatvaranje odlagališta neopasnog otpada </w:t>
      </w:r>
      <w:r w:rsidR="00441041">
        <w:rPr>
          <w:b/>
        </w:rPr>
        <w:t>ʻ</w:t>
      </w:r>
      <w:r w:rsidR="00441041" w:rsidRPr="00805176">
        <w:t>Božino brdo</w:t>
      </w:r>
      <w:r w:rsidR="00441041">
        <w:rPr>
          <w:b/>
        </w:rPr>
        <w:t>ʼ</w:t>
      </w:r>
      <w:r w:rsidR="00441041" w:rsidRPr="00805176">
        <w:t xml:space="preserve"> </w:t>
      </w:r>
      <w:r w:rsidRPr="00805176">
        <w:t xml:space="preserve">u Iloku”, davanjem sredstava pomoći u maksimalnom iznosu od </w:t>
      </w:r>
      <w:r w:rsidRPr="00805176">
        <w:rPr>
          <w:bCs/>
        </w:rPr>
        <w:t xml:space="preserve">933.589,99 kuna. </w:t>
      </w:r>
      <w:r w:rsidRPr="00805176">
        <w:t>Učešće Fonda iznosi 10</w:t>
      </w:r>
      <w:r w:rsidR="00C24D23">
        <w:t xml:space="preserve"> </w:t>
      </w:r>
      <w:r w:rsidRPr="00805176">
        <w:t>% od prihvatljivih i opravdanih troškova Projekta.</w:t>
      </w:r>
    </w:p>
    <w:p w14:paraId="288B92B3" w14:textId="705AF902" w:rsidR="00FD1206" w:rsidRPr="00805176" w:rsidRDefault="00FD1206" w:rsidP="00C24D23">
      <w:pPr>
        <w:pStyle w:val="sigprothumb"/>
        <w:ind w:firstLine="708"/>
        <w:jc w:val="both"/>
      </w:pPr>
      <w:r w:rsidRPr="00805176">
        <w:t>Udio sufinanciranja Grada Iloka u projektu iznosi 5</w:t>
      </w:r>
      <w:r w:rsidR="00C24D23">
        <w:t xml:space="preserve"> </w:t>
      </w:r>
      <w:r w:rsidRPr="00805176">
        <w:t xml:space="preserve">% od prihvatljivih troškova projekta, odnosno </w:t>
      </w:r>
      <w:r w:rsidRPr="00805176">
        <w:rPr>
          <w:bCs/>
        </w:rPr>
        <w:t>1.400.384,99 kuna</w:t>
      </w:r>
      <w:r w:rsidRPr="00805176">
        <w:t xml:space="preserve"> te financiranje neprihvatljivih troškova u ukupnom iznosu od 759.401,50 kuna.</w:t>
      </w:r>
    </w:p>
    <w:p w14:paraId="0D87ABEE" w14:textId="61B6B957" w:rsidR="00FD1206" w:rsidRPr="00805176" w:rsidRDefault="00FD1206" w:rsidP="00C24D23">
      <w:pPr>
        <w:pStyle w:val="sigprothumb"/>
        <w:ind w:firstLine="708"/>
        <w:jc w:val="both"/>
      </w:pPr>
      <w:r w:rsidRPr="00805176">
        <w:lastRenderedPageBreak/>
        <w:t xml:space="preserve">U prosincu 2020. za projekt „Sanacija i zatvaranje odlagališta neopasnog otpada </w:t>
      </w:r>
      <w:r w:rsidR="00441041">
        <w:rPr>
          <w:b/>
        </w:rPr>
        <w:t>ʻ</w:t>
      </w:r>
      <w:r w:rsidR="00441041" w:rsidRPr="00805176">
        <w:t>Božino brdo</w:t>
      </w:r>
      <w:r w:rsidR="00441041">
        <w:rPr>
          <w:b/>
        </w:rPr>
        <w:t>ʼ</w:t>
      </w:r>
      <w:r w:rsidRPr="00805176">
        <w:t xml:space="preserve"> u Iloku“ podnesen je Zahtjev za sufinanciranje udjela Grada u projektu na „Program sufinanciranja provedbe EU projekata na regionalnoj i lokalnoj razini“. Sufinanciranje u iznosu do 700.192,50 kuna </w:t>
      </w:r>
      <w:r w:rsidR="00141E05">
        <w:t xml:space="preserve">dodatno </w:t>
      </w:r>
      <w:r w:rsidR="00441041">
        <w:t xml:space="preserve">je </w:t>
      </w:r>
      <w:r w:rsidR="00141E05">
        <w:t xml:space="preserve">odobreno </w:t>
      </w:r>
      <w:r w:rsidRPr="00805176">
        <w:t>od strane Ministarstva regionalnoga razvoja i fondova Europske unije.</w:t>
      </w:r>
    </w:p>
    <w:p w14:paraId="28DB8734" w14:textId="77777777" w:rsidR="00141E05" w:rsidRDefault="00FD1206" w:rsidP="00C24D23">
      <w:pPr>
        <w:pStyle w:val="sigprothumb"/>
        <w:ind w:firstLine="708"/>
        <w:jc w:val="both"/>
      </w:pPr>
      <w:r w:rsidRPr="00805176">
        <w:t xml:space="preserve">Provedenim postupcima javne nabave ugovoren je izvršitelj radova Sokol d.o.o. Radovi su završeni u ukupnom ugovorenom iznosu od </w:t>
      </w:r>
      <w:r w:rsidRPr="00805176">
        <w:rPr>
          <w:b/>
        </w:rPr>
        <w:t>7.461.302,93 kuna</w:t>
      </w:r>
      <w:r w:rsidRPr="00805176">
        <w:t>. U ožujku 2021. u potpunosti su završeni radovi na sanaciji i</w:t>
      </w:r>
      <w:r w:rsidR="00214E1A">
        <w:t xml:space="preserve"> okončano je</w:t>
      </w:r>
      <w:r w:rsidR="00141E05">
        <w:t xml:space="preserve"> zatvaranje</w:t>
      </w:r>
      <w:r w:rsidRPr="00805176">
        <w:t xml:space="preserve"> odlagališta</w:t>
      </w:r>
      <w:r w:rsidR="00214E1A">
        <w:t xml:space="preserve"> 19.3.2021.</w:t>
      </w:r>
      <w:r w:rsidRPr="00805176">
        <w:t xml:space="preserve"> te je i privedena kraju cjelokupna provedba Projekta. </w:t>
      </w:r>
    </w:p>
    <w:p w14:paraId="08DEA325" w14:textId="5BF7047A" w:rsidR="00FD1206" w:rsidRPr="00805176" w:rsidRDefault="00FD1206" w:rsidP="00C24D23">
      <w:pPr>
        <w:pStyle w:val="sigprothumb"/>
        <w:ind w:firstLine="708"/>
        <w:jc w:val="both"/>
      </w:pPr>
      <w:r w:rsidRPr="00805176">
        <w:t xml:space="preserve">Za potrebe provedbe usluge praćenja stanja okoliša – monitoring programa (ispitivanja i kontrola), za </w:t>
      </w:r>
      <w:r w:rsidR="002165A0">
        <w:t>razdoblje</w:t>
      </w:r>
      <w:r w:rsidRPr="00805176">
        <w:t xml:space="preserve"> od jedne godine, sklopljen je Ugovor s tvrtkom Ecoina d.o.o. na iznos od 87.275,00 kuna. Navedeni troškovi predstavljaju troškove Grada koji su kroz projekt bili neprihvatljivi za financira</w:t>
      </w:r>
      <w:r w:rsidR="00141E05">
        <w:t>nje, no predstavljaju obvezni dio.</w:t>
      </w:r>
    </w:p>
    <w:p w14:paraId="60258055" w14:textId="77777777" w:rsidR="00FD1206" w:rsidRPr="00805176" w:rsidRDefault="00FD1206" w:rsidP="00C24D23">
      <w:pPr>
        <w:pStyle w:val="sigprothumb"/>
        <w:jc w:val="both"/>
      </w:pPr>
    </w:p>
    <w:p w14:paraId="19B91812" w14:textId="21A71691" w:rsidR="00FD1206" w:rsidRPr="00805176" w:rsidRDefault="00FD1206" w:rsidP="00C24D23">
      <w:pPr>
        <w:pStyle w:val="sigprothumb"/>
        <w:jc w:val="both"/>
        <w:rPr>
          <w:b/>
          <w:bCs/>
        </w:rPr>
      </w:pPr>
      <w:r w:rsidRPr="00805176">
        <w:rPr>
          <w:b/>
          <w:bCs/>
        </w:rPr>
        <w:t xml:space="preserve"> 3.</w:t>
      </w:r>
      <w:r w:rsidR="00B83004" w:rsidRPr="00805176">
        <w:rPr>
          <w:b/>
          <w:bCs/>
        </w:rPr>
        <w:t>5</w:t>
      </w:r>
      <w:r w:rsidRPr="00805176">
        <w:rPr>
          <w:b/>
          <w:bCs/>
        </w:rPr>
        <w:t>. WiFi4</w:t>
      </w:r>
      <w:r w:rsidR="00441041">
        <w:rPr>
          <w:b/>
          <w:bCs/>
        </w:rPr>
        <w:t>EU</w:t>
      </w:r>
    </w:p>
    <w:p w14:paraId="6CDD202F" w14:textId="2CCED9EF" w:rsidR="00FD1206" w:rsidRPr="00805176" w:rsidRDefault="00FD1206" w:rsidP="00C24D23">
      <w:pPr>
        <w:pStyle w:val="sigprothumb"/>
        <w:ind w:firstLine="708"/>
        <w:jc w:val="both"/>
        <w:rPr>
          <w:b/>
        </w:rPr>
      </w:pPr>
      <w:r w:rsidRPr="00805176">
        <w:t xml:space="preserve">U 2020. odobren je projekt za uvođenje besplatnog interneta na području Iloka uz dobiveni vaučer od </w:t>
      </w:r>
      <w:r w:rsidRPr="00805176">
        <w:rPr>
          <w:b/>
          <w:bCs/>
        </w:rPr>
        <w:t>15.000,00 eura</w:t>
      </w:r>
      <w:r w:rsidRPr="00805176">
        <w:t>. Ugovor je sklopljen s tvrtkom MICRO-LINK d.o.o. Projekt je u potpunosti realiziran</w:t>
      </w:r>
      <w:r w:rsidR="001C35B2" w:rsidRPr="00805176">
        <w:t xml:space="preserve"> </w:t>
      </w:r>
      <w:r w:rsidR="00441041">
        <w:t>tijekom</w:t>
      </w:r>
      <w:r w:rsidR="001C35B2" w:rsidRPr="00805176">
        <w:t xml:space="preserve"> 2021. </w:t>
      </w:r>
      <w:r w:rsidR="00141E05">
        <w:t>g</w:t>
      </w:r>
      <w:r w:rsidR="001C35B2" w:rsidRPr="00805176">
        <w:t>odin</w:t>
      </w:r>
      <w:r w:rsidR="00441041">
        <w:t>e</w:t>
      </w:r>
      <w:r w:rsidR="00141E05">
        <w:t xml:space="preserve"> te ga građani redovito koriste.</w:t>
      </w:r>
    </w:p>
    <w:p w14:paraId="7A28AD5F" w14:textId="77777777" w:rsidR="00FD1206" w:rsidRPr="00805176" w:rsidRDefault="00FD1206" w:rsidP="00C24D23">
      <w:pPr>
        <w:pStyle w:val="sigprothumb"/>
        <w:jc w:val="both"/>
        <w:rPr>
          <w:b/>
        </w:rPr>
      </w:pPr>
    </w:p>
    <w:p w14:paraId="02E5E782" w14:textId="6D0FAA79" w:rsidR="000A0D63" w:rsidRPr="00805176" w:rsidRDefault="00606216" w:rsidP="002F30A7">
      <w:pPr>
        <w:pStyle w:val="sigprothumb"/>
        <w:jc w:val="both"/>
        <w:rPr>
          <w:b/>
        </w:rPr>
      </w:pPr>
      <w:r w:rsidRPr="00805176">
        <w:rPr>
          <w:b/>
          <w:bCs/>
        </w:rPr>
        <w:t>3.</w:t>
      </w:r>
      <w:r w:rsidR="00B83004" w:rsidRPr="00805176">
        <w:rPr>
          <w:b/>
          <w:bCs/>
        </w:rPr>
        <w:t>6</w:t>
      </w:r>
      <w:r w:rsidRPr="00805176">
        <w:rPr>
          <w:b/>
          <w:bCs/>
        </w:rPr>
        <w:t>.</w:t>
      </w:r>
      <w:r w:rsidR="000A0D63" w:rsidRPr="00805176">
        <w:rPr>
          <w:b/>
        </w:rPr>
        <w:t xml:space="preserve"> INER – Intelligent energy management and renewable energy sources promotion</w:t>
      </w:r>
    </w:p>
    <w:p w14:paraId="48EF1B6D" w14:textId="5DEBD163" w:rsidR="000A0D63" w:rsidRPr="00805176" w:rsidRDefault="000A0D63" w:rsidP="002F30A7">
      <w:pPr>
        <w:pStyle w:val="sigprothumb"/>
        <w:ind w:firstLine="708"/>
        <w:jc w:val="both"/>
        <w:rPr>
          <w:b/>
          <w:bCs/>
          <w:color w:val="FF0000"/>
        </w:rPr>
      </w:pPr>
      <w:r w:rsidRPr="00805176">
        <w:t>Na programu prekogranične suradnje Hrvatska – Bosna i Hercegovina – Crna Gora odobren je projekt ukupne vrijednosti</w:t>
      </w:r>
      <w:r w:rsidR="00A5011E" w:rsidRPr="00805176">
        <w:t xml:space="preserve"> </w:t>
      </w:r>
      <w:r w:rsidRPr="00805176">
        <w:rPr>
          <w:b/>
          <w:bCs/>
        </w:rPr>
        <w:t>8.648.457,90 kuna</w:t>
      </w:r>
      <w:r w:rsidRPr="00805176">
        <w:t xml:space="preserve">, od čega se na Grad Ilok, kao glavnog partnera, odnosi </w:t>
      </w:r>
      <w:r w:rsidRPr="00805176">
        <w:rPr>
          <w:b/>
          <w:bCs/>
        </w:rPr>
        <w:t>1.485.025,53 kuna</w:t>
      </w:r>
      <w:r w:rsidRPr="00805176">
        <w:t xml:space="preserve">. Partneri su nam LIR Evolucija, Općina Laktaši, Agencija za lokalnu demokraciju, Prijestolnica Cetinje, Udruga EU Centar. </w:t>
      </w:r>
      <w:r w:rsidR="00D61CC0">
        <w:t>Na zgradama javne uporabe p</w:t>
      </w:r>
      <w:r w:rsidRPr="00805176">
        <w:t>lanira se postavljenje sunčanih elektrana očekivane proizvodnje električne energije od 60 kW. Projekt je započeo s provedbom 1. srpnja. 2020., a završetak je planiran do 31. prosinca 2022. godine. U 2020. uplaćena su sredstva za provedbu projekta u iznosu 150.095,94 kuna.</w:t>
      </w:r>
    </w:p>
    <w:p w14:paraId="0B941961" w14:textId="77777777" w:rsidR="006539C0" w:rsidRDefault="006539C0" w:rsidP="002F30A7">
      <w:pPr>
        <w:pStyle w:val="sigprothumb"/>
        <w:jc w:val="both"/>
        <w:rPr>
          <w:b/>
          <w:color w:val="FF0000"/>
        </w:rPr>
      </w:pPr>
    </w:p>
    <w:p w14:paraId="392939B1" w14:textId="5B3D27BE" w:rsidR="00E05982" w:rsidRPr="00805176" w:rsidRDefault="00606216" w:rsidP="002F30A7">
      <w:pPr>
        <w:pStyle w:val="sigprothumb"/>
        <w:jc w:val="both"/>
        <w:rPr>
          <w:b/>
          <w:color w:val="00B050"/>
          <w:u w:val="single"/>
        </w:rPr>
      </w:pPr>
      <w:r w:rsidRPr="00805176">
        <w:rPr>
          <w:b/>
        </w:rPr>
        <w:t>3.</w:t>
      </w:r>
      <w:r w:rsidR="00B83004" w:rsidRPr="00805176">
        <w:rPr>
          <w:b/>
        </w:rPr>
        <w:t>7</w:t>
      </w:r>
      <w:r w:rsidRPr="00805176">
        <w:rPr>
          <w:b/>
        </w:rPr>
        <w:t>.</w:t>
      </w:r>
      <w:r w:rsidR="001403A5" w:rsidRPr="00805176">
        <w:rPr>
          <w:b/>
        </w:rPr>
        <w:t xml:space="preserve"> </w:t>
      </w:r>
      <w:r w:rsidRPr="00805176">
        <w:rPr>
          <w:b/>
        </w:rPr>
        <w:t xml:space="preserve">Projekt „Rekonstrukcija zidina, zgrade </w:t>
      </w:r>
      <w:r w:rsidR="00D61CC0">
        <w:rPr>
          <w:b/>
        </w:rPr>
        <w:t>Ž</w:t>
      </w:r>
      <w:r w:rsidRPr="00805176">
        <w:rPr>
          <w:b/>
        </w:rPr>
        <w:t>itnice, Podrumareve kuće i Franjevačkog samostana“</w:t>
      </w:r>
      <w:r w:rsidR="00445292" w:rsidRPr="00805176">
        <w:t xml:space="preserve"> </w:t>
      </w:r>
    </w:p>
    <w:p w14:paraId="7D970913" w14:textId="77777777" w:rsidR="00E05982" w:rsidRPr="00805176" w:rsidRDefault="00606216" w:rsidP="002F30A7">
      <w:pPr>
        <w:pStyle w:val="sigprothumb"/>
        <w:ind w:firstLine="708"/>
        <w:jc w:val="both"/>
      </w:pPr>
      <w:r w:rsidRPr="00805176">
        <w:t>Ugovor o dodjeli bespovratnih sredstava sklopljen je u srpnju 2020. s Ministarstvom regionalnoga razvoja i fondova Europske unije i Središnjom agencijom za financiranje i ugovaranje programa i projekata Europske unije.</w:t>
      </w:r>
      <w:r w:rsidR="004F3B45">
        <w:t xml:space="preserve"> </w:t>
      </w:r>
      <w:r w:rsidRPr="00805176">
        <w:t xml:space="preserve">Ukupna vrijednost odobrenog projekta „Rekonstrukcija zidina, zgrade Žitnice, Podrumareve kuće i Franjevačkog samostana u Iloku“ iznosi </w:t>
      </w:r>
      <w:r w:rsidRPr="004F3B45">
        <w:rPr>
          <w:b/>
        </w:rPr>
        <w:t>67.177.241,43 kuna</w:t>
      </w:r>
      <w:r w:rsidRPr="00805176">
        <w:t>. Bespovratna sredstva, u iznosu od 50.404.742,72 kuna, predstavljaju sufinanciranje iz Europskih strukturnih i investicijskih fondova.</w:t>
      </w:r>
    </w:p>
    <w:p w14:paraId="26440C93" w14:textId="3DEE310E" w:rsidR="00E530FF" w:rsidRPr="00805176" w:rsidRDefault="00606216" w:rsidP="002F30A7">
      <w:pPr>
        <w:pStyle w:val="sigprothumb"/>
        <w:ind w:firstLine="708"/>
        <w:jc w:val="both"/>
      </w:pPr>
      <w:r w:rsidRPr="00805176">
        <w:t xml:space="preserve">Provedenim postupcima javne nabave ugovorena je usluga stručnjaka za javnu nabavu s tvrtkom Integer savjetovanje j.d.o.o., u ukupnom iznosu od 74.875,00 kuna. Tijekom prosinca </w:t>
      </w:r>
      <w:r w:rsidRPr="00805176">
        <w:lastRenderedPageBreak/>
        <w:t>2020. pokrenut je i postupak javne nabave za uslugu stručnjaka za provedbu projekta.</w:t>
      </w:r>
      <w:r w:rsidR="004F3B45">
        <w:t xml:space="preserve"> </w:t>
      </w:r>
      <w:r w:rsidR="0038480D" w:rsidRPr="00805176">
        <w:t xml:space="preserve">U </w:t>
      </w:r>
      <w:r w:rsidR="00D61CC0">
        <w:t>razdoblj</w:t>
      </w:r>
      <w:r w:rsidR="0038480D" w:rsidRPr="00805176">
        <w:t>u od 1.</w:t>
      </w:r>
      <w:r w:rsidR="00D61CC0">
        <w:t xml:space="preserve"> siječnja do </w:t>
      </w:r>
      <w:r w:rsidR="0038480D" w:rsidRPr="00805176">
        <w:t>30.</w:t>
      </w:r>
      <w:r w:rsidR="00D61CC0">
        <w:t xml:space="preserve"> lipnja </w:t>
      </w:r>
      <w:r w:rsidR="0038480D" w:rsidRPr="00805176">
        <w:t>2021. proveden je postupak javne nabave za ugovaranje usluge stručnjaka za provedb</w:t>
      </w:r>
      <w:r w:rsidR="004F3B45">
        <w:t xml:space="preserve">u projekta te je ugovorena </w:t>
      </w:r>
      <w:r w:rsidR="0038480D" w:rsidRPr="00805176">
        <w:t>tvrtka Lumennice d.o.o. iz Zagreba. Pripremljena je dokumentacija i pokrenut</w:t>
      </w:r>
      <w:r w:rsidR="002F30A7">
        <w:t xml:space="preserve"> je</w:t>
      </w:r>
      <w:r w:rsidR="0038480D" w:rsidRPr="00805176">
        <w:t xml:space="preserve"> postupak javne nabave za odabir izvođača za rekonstrukciju zidina. Pripremljena je dokumentacija i pokrenut je postupak za odabir pružatelja usluge stručnog nadzora i koordinatora II zaštite na radu. Pripremljena je dokumentacija i pokrenut je postupak za pružatelja usluge voditelja gradilišta. Pripremljena je dokumentacija za jednostavni postupak za projektantski nadzor te arheološki nadzor. Tijekom </w:t>
      </w:r>
      <w:r w:rsidR="00D61CC0">
        <w:t>toga razdoblj</w:t>
      </w:r>
      <w:r w:rsidR="0038480D" w:rsidRPr="00805176">
        <w:t>a predana su i odobrena dva Zahtjeva za nadoknadom sredstava. Tijekom veljače podnesen je i odobren II. zahtjev za plaćanjem predujma.</w:t>
      </w:r>
    </w:p>
    <w:p w14:paraId="1BA321D2" w14:textId="77777777" w:rsidR="0038480D" w:rsidRPr="00805176" w:rsidRDefault="0038480D" w:rsidP="002F30A7">
      <w:pPr>
        <w:pStyle w:val="sigprothumb"/>
        <w:jc w:val="both"/>
      </w:pPr>
    </w:p>
    <w:p w14:paraId="4BCD0492" w14:textId="661091EF" w:rsidR="00280321" w:rsidRPr="002F30A7" w:rsidRDefault="00E8594E" w:rsidP="002F30A7">
      <w:pPr>
        <w:pStyle w:val="sigprothumb"/>
        <w:jc w:val="both"/>
        <w:rPr>
          <w:b/>
        </w:rPr>
      </w:pPr>
      <w:r w:rsidRPr="00805176">
        <w:rPr>
          <w:b/>
        </w:rPr>
        <w:t>3.</w:t>
      </w:r>
      <w:r w:rsidR="00280321">
        <w:rPr>
          <w:b/>
        </w:rPr>
        <w:t>8</w:t>
      </w:r>
      <w:r w:rsidR="00280321" w:rsidRPr="00805176">
        <w:rPr>
          <w:b/>
        </w:rPr>
        <w:t>. Rekonstrukcija Društvenog doma u Šarengradu</w:t>
      </w:r>
    </w:p>
    <w:p w14:paraId="7B095742" w14:textId="0A0FB7B6" w:rsidR="00280321" w:rsidRPr="00805176" w:rsidRDefault="00280321" w:rsidP="002F30A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>Prijavom projekta na „Program održivog razvoja lokalne zajednice“ odobreno je sufinanciranje i u travnju 2021.</w:t>
      </w:r>
      <w:r w:rsidR="00D61CC0">
        <w:rPr>
          <w:bCs/>
        </w:rPr>
        <w:t xml:space="preserve"> </w:t>
      </w:r>
      <w:r w:rsidR="00D61CC0" w:rsidRPr="00805176">
        <w:rPr>
          <w:bCs/>
        </w:rPr>
        <w:t xml:space="preserve">sklopljen </w:t>
      </w:r>
      <w:r w:rsidR="00D61CC0">
        <w:rPr>
          <w:bCs/>
        </w:rPr>
        <w:t xml:space="preserve">je </w:t>
      </w:r>
      <w:r w:rsidR="00D61CC0" w:rsidRPr="00805176">
        <w:rPr>
          <w:bCs/>
        </w:rPr>
        <w:t>Ugovor</w:t>
      </w:r>
      <w:r w:rsidRPr="00805176">
        <w:rPr>
          <w:bCs/>
        </w:rPr>
        <w:t xml:space="preserve"> s Ministarstvom regionalnoga razvoja i fondova Europske unije. Projekt „Rekonstrukcija društvenog doma u Šarengradu“ MRRFEU sufinancirat </w:t>
      </w:r>
      <w:r w:rsidR="002F30A7" w:rsidRPr="00805176">
        <w:rPr>
          <w:bCs/>
        </w:rPr>
        <w:t xml:space="preserve">će </w:t>
      </w:r>
      <w:r w:rsidRPr="00805176">
        <w:rPr>
          <w:bCs/>
        </w:rPr>
        <w:t>u iznosu od 150.000,00 kuna. Procijenjena vrijednost projekta je 579.156,25 kuna.</w:t>
      </w:r>
    </w:p>
    <w:p w14:paraId="3AD11BA3" w14:textId="6EAC786F" w:rsidR="00E8594E" w:rsidRDefault="00280321" w:rsidP="00D61CC0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 xml:space="preserve">Provedeni su postupci javne nabave za radove i za uslugu nadzora. Ugovor za izvođenje radova sklopljen </w:t>
      </w:r>
      <w:r w:rsidR="002F30A7" w:rsidRPr="00805176">
        <w:rPr>
          <w:bCs/>
        </w:rPr>
        <w:t xml:space="preserve">je </w:t>
      </w:r>
      <w:r w:rsidRPr="00805176">
        <w:rPr>
          <w:bCs/>
        </w:rPr>
        <w:t>s tvrtkom Ekološki centar d.o.o. na 416.666,66 kuna te je sklopljena narudžbenica za uslugu nadzora s tvrtkom BIMIHOLD d.o.o. za projektiranje, građenje, nadzor i promet nekretnina u iznosu od 28.000,00 kuna. Radovi su u tijeku.</w:t>
      </w:r>
    </w:p>
    <w:p w14:paraId="69953581" w14:textId="77777777" w:rsidR="00D61CC0" w:rsidRPr="00D61CC0" w:rsidRDefault="00D61CC0" w:rsidP="00D61CC0">
      <w:pPr>
        <w:pStyle w:val="sigprothumb"/>
        <w:ind w:firstLine="708"/>
        <w:jc w:val="both"/>
        <w:rPr>
          <w:bCs/>
        </w:rPr>
      </w:pPr>
    </w:p>
    <w:p w14:paraId="031E0E6A" w14:textId="77777777" w:rsidR="00FD1206" w:rsidRPr="00805176" w:rsidRDefault="00FD1206" w:rsidP="002F30A7">
      <w:pPr>
        <w:pStyle w:val="sigprothumb"/>
        <w:jc w:val="both"/>
        <w:rPr>
          <w:b/>
          <w:bCs/>
        </w:rPr>
      </w:pPr>
      <w:r w:rsidRPr="00805176">
        <w:rPr>
          <w:b/>
          <w:bCs/>
        </w:rPr>
        <w:t>3.</w:t>
      </w:r>
      <w:r w:rsidR="00B83004" w:rsidRPr="00805176">
        <w:rPr>
          <w:b/>
          <w:bCs/>
        </w:rPr>
        <w:t>9</w:t>
      </w:r>
      <w:r w:rsidRPr="00805176">
        <w:rPr>
          <w:b/>
          <w:bCs/>
        </w:rPr>
        <w:t>. Rekonstrukcija upravne zgrade Grada Iloka – dogradnja dizala</w:t>
      </w:r>
    </w:p>
    <w:p w14:paraId="331BB5F3" w14:textId="1C328762" w:rsidR="00FD1206" w:rsidRPr="00805176" w:rsidRDefault="00FD1206" w:rsidP="002F30A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>U studenom</w:t>
      </w:r>
      <w:r w:rsidR="00D61CC0">
        <w:rPr>
          <w:bCs/>
        </w:rPr>
        <w:t>e</w:t>
      </w:r>
      <w:r w:rsidRPr="00805176">
        <w:rPr>
          <w:bCs/>
        </w:rPr>
        <w:t xml:space="preserve"> 2020. s Ministarstvom hrvatskih branitelja potpisan je „Ugovor o sufinanciranju Projekta rješavanja pristupačnosti objektima osoba s invaliditetom“ kojim se sufinancira projekt u iznosu od </w:t>
      </w:r>
      <w:r w:rsidRPr="00805176">
        <w:rPr>
          <w:b/>
          <w:bCs/>
        </w:rPr>
        <w:t xml:space="preserve">190.000,00 kuna. </w:t>
      </w:r>
      <w:r w:rsidRPr="00805176">
        <w:rPr>
          <w:bCs/>
        </w:rPr>
        <w:t xml:space="preserve">Procijenjena vrijednost projekta iznosi </w:t>
      </w:r>
      <w:r w:rsidRPr="00805176">
        <w:t>858.156,25 kuna</w:t>
      </w:r>
      <w:r w:rsidRPr="00805176">
        <w:rPr>
          <w:bCs/>
        </w:rPr>
        <w:t>. U tijeku je provedba postupka javne nabave te se očekuje ugovaranje izvođača radova i nadzora, kao i samo izvođenje radova i usluge nadzora u jesen 2021. godine.</w:t>
      </w:r>
    </w:p>
    <w:p w14:paraId="6C20BC31" w14:textId="77777777" w:rsidR="004F3B45" w:rsidRDefault="004F3B45" w:rsidP="002F30A7">
      <w:pPr>
        <w:pStyle w:val="sigprothumb"/>
        <w:jc w:val="both"/>
        <w:rPr>
          <w:b/>
          <w:bCs/>
        </w:rPr>
      </w:pPr>
    </w:p>
    <w:p w14:paraId="3EE09ACA" w14:textId="77777777" w:rsidR="00FD1206" w:rsidRPr="00805176" w:rsidRDefault="00FD1206" w:rsidP="002F30A7">
      <w:pPr>
        <w:pStyle w:val="sigprothumb"/>
        <w:jc w:val="both"/>
        <w:rPr>
          <w:b/>
          <w:bCs/>
        </w:rPr>
      </w:pPr>
      <w:r w:rsidRPr="00805176">
        <w:rPr>
          <w:b/>
          <w:bCs/>
        </w:rPr>
        <w:t>3.1</w:t>
      </w:r>
      <w:r w:rsidR="00B83004" w:rsidRPr="00805176">
        <w:rPr>
          <w:b/>
          <w:bCs/>
        </w:rPr>
        <w:t>0</w:t>
      </w:r>
      <w:r w:rsidRPr="00805176">
        <w:rPr>
          <w:b/>
          <w:bCs/>
        </w:rPr>
        <w:t>. Održavanje i popravak pješačkih staza</w:t>
      </w:r>
      <w:r w:rsidR="004F3B45">
        <w:rPr>
          <w:b/>
          <w:bCs/>
        </w:rPr>
        <w:t xml:space="preserve"> i trga</w:t>
      </w:r>
      <w:r w:rsidRPr="00805176">
        <w:rPr>
          <w:b/>
          <w:bCs/>
        </w:rPr>
        <w:t xml:space="preserve"> u naselju Bapska</w:t>
      </w:r>
    </w:p>
    <w:p w14:paraId="499EFBF1" w14:textId="51D5F202" w:rsidR="00FD1206" w:rsidRPr="004F3B45" w:rsidRDefault="00FD1206" w:rsidP="002F30A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 xml:space="preserve">U prosincu 2020. potpisan je „Ugovor o financijskoj potpori“ sa Središnjim državnim uredom za obnovu i stambeno zbrinjavanje, a kojim se sufinancira projekt u iznosu od </w:t>
      </w:r>
      <w:r w:rsidRPr="00805176">
        <w:rPr>
          <w:b/>
          <w:bCs/>
        </w:rPr>
        <w:t>242.529,00 kn.</w:t>
      </w:r>
      <w:r w:rsidRPr="00805176">
        <w:rPr>
          <w:bCs/>
        </w:rPr>
        <w:t xml:space="preserve"> Procijenjena vrijednost projekta iznosi </w:t>
      </w:r>
      <w:r w:rsidRPr="00805176">
        <w:rPr>
          <w:b/>
        </w:rPr>
        <w:t>422.805,94 kune</w:t>
      </w:r>
      <w:r w:rsidRPr="00805176">
        <w:rPr>
          <w:bCs/>
        </w:rPr>
        <w:t>.</w:t>
      </w:r>
      <w:r w:rsidR="004F3B45">
        <w:rPr>
          <w:bCs/>
        </w:rPr>
        <w:t xml:space="preserve"> </w:t>
      </w:r>
      <w:r w:rsidR="00E03E66" w:rsidRPr="00805176">
        <w:t xml:space="preserve">Nakon provedenog postupka javne nabave sklopljen je ugovor za izvođenje radova s tvrtkom Kom – Ilok d.o.o. te su izvršeni radovi u ukupnom iznosu od 473.923,62  kn. </w:t>
      </w:r>
      <w:bookmarkStart w:id="12" w:name="_msoanchor_1"/>
      <w:bookmarkEnd w:id="12"/>
      <w:r w:rsidR="00E03E66" w:rsidRPr="00805176">
        <w:t>Također</w:t>
      </w:r>
      <w:r w:rsidR="00D61CC0">
        <w:t xml:space="preserve">, </w:t>
      </w:r>
      <w:r w:rsidR="00E03E66" w:rsidRPr="00805176">
        <w:t xml:space="preserve">sklopljen </w:t>
      </w:r>
      <w:r w:rsidR="00D61CC0">
        <w:t xml:space="preserve">je </w:t>
      </w:r>
      <w:r w:rsidR="00E03E66" w:rsidRPr="00805176">
        <w:t>ugovor za uslugu nadzora s tvrtkom Videković d.o.o. u ukupnom iznos od 8.441,50 kn. Ukupna vrijednost provedenog projekta iznosi 482.365,13 kn</w:t>
      </w:r>
    </w:p>
    <w:p w14:paraId="33D9AEAE" w14:textId="0E6DC434" w:rsidR="00E03E66" w:rsidRPr="00805176" w:rsidRDefault="004F3B45" w:rsidP="00BB10DE">
      <w:pPr>
        <w:pStyle w:val="sigprothumb"/>
        <w:ind w:firstLine="708"/>
        <w:jc w:val="both"/>
        <w:rPr>
          <w:b/>
          <w:bCs/>
        </w:rPr>
      </w:pPr>
      <w:r>
        <w:t>Uređen je p</w:t>
      </w:r>
      <w:r w:rsidR="00BB5E51">
        <w:t xml:space="preserve">lato na trgu u Bapskoj </w:t>
      </w:r>
      <w:r>
        <w:t>te je ukrašen</w:t>
      </w:r>
      <w:r w:rsidR="00BB5E51">
        <w:t xml:space="preserve"> novim cvjetnim gredicama i rasvjetom</w:t>
      </w:r>
      <w:r>
        <w:t xml:space="preserve"> u iznosu od </w:t>
      </w:r>
      <w:r w:rsidR="00BB10DE">
        <w:t>72.373,59  kuna.</w:t>
      </w:r>
    </w:p>
    <w:p w14:paraId="410F2034" w14:textId="6FC9FBD6" w:rsidR="00E05982" w:rsidRPr="00805176" w:rsidRDefault="00606216" w:rsidP="002F30A7">
      <w:pPr>
        <w:pStyle w:val="sigprothumb"/>
        <w:jc w:val="both"/>
        <w:rPr>
          <w:b/>
          <w:bCs/>
        </w:rPr>
      </w:pPr>
      <w:r w:rsidRPr="00805176">
        <w:rPr>
          <w:b/>
          <w:bCs/>
        </w:rPr>
        <w:lastRenderedPageBreak/>
        <w:t>3.1</w:t>
      </w:r>
      <w:r w:rsidR="00B83004" w:rsidRPr="00805176">
        <w:rPr>
          <w:b/>
          <w:bCs/>
        </w:rPr>
        <w:t>1</w:t>
      </w:r>
      <w:r w:rsidRPr="00805176">
        <w:rPr>
          <w:b/>
          <w:bCs/>
        </w:rPr>
        <w:t>. Izvođenje radova rekonstrukcije ŽC 4198 Lovas (Ž4174)</w:t>
      </w:r>
      <w:r w:rsidR="00D61CC0">
        <w:rPr>
          <w:b/>
          <w:bCs/>
        </w:rPr>
        <w:t xml:space="preserve"> – </w:t>
      </w:r>
      <w:r w:rsidRPr="00805176">
        <w:rPr>
          <w:b/>
          <w:bCs/>
        </w:rPr>
        <w:t>Bapska</w:t>
      </w:r>
      <w:r w:rsidR="00D61CC0">
        <w:rPr>
          <w:b/>
          <w:bCs/>
        </w:rPr>
        <w:t xml:space="preserve"> – </w:t>
      </w:r>
      <w:r w:rsidRPr="00805176">
        <w:rPr>
          <w:b/>
          <w:bCs/>
        </w:rPr>
        <w:t>Šarengrad (D2); Dionica kroz Šarengrad</w:t>
      </w:r>
    </w:p>
    <w:p w14:paraId="7C53404E" w14:textId="64384A48" w:rsidR="00E05982" w:rsidRPr="00280321" w:rsidRDefault="00280321" w:rsidP="002F30A7">
      <w:pPr>
        <w:pStyle w:val="sigprothumb"/>
        <w:ind w:firstLine="708"/>
        <w:jc w:val="both"/>
      </w:pPr>
      <w:r>
        <w:t xml:space="preserve">Završena je rekonstrukcija navedene dionice, a </w:t>
      </w:r>
      <w:r w:rsidR="00606216" w:rsidRPr="00805176">
        <w:t>Grad Ilok</w:t>
      </w:r>
      <w:r w:rsidR="00D61CC0">
        <w:t xml:space="preserve"> </w:t>
      </w:r>
      <w:r>
        <w:t xml:space="preserve">sufinancira izvođenje radova s </w:t>
      </w:r>
      <w:r w:rsidRPr="00280321">
        <w:rPr>
          <w:b/>
        </w:rPr>
        <w:t>800.000,00 kn</w:t>
      </w:r>
      <w:r w:rsidR="00606216" w:rsidRPr="00805176">
        <w:t xml:space="preserve"> u dva obro</w:t>
      </w:r>
      <w:r>
        <w:t>ka.</w:t>
      </w:r>
      <w:r w:rsidR="002F30A7">
        <w:t xml:space="preserve"> </w:t>
      </w:r>
      <w:r w:rsidR="00606216" w:rsidRPr="00805176">
        <w:t>Uprava za ceste Vukovarsko-srijemske županije</w:t>
      </w:r>
      <w:r>
        <w:t xml:space="preserve"> osigurala je</w:t>
      </w:r>
      <w:r w:rsidR="00606216" w:rsidRPr="00805176">
        <w:t xml:space="preserve"> preostali iznos do ukupne vrijednosti od 6.600.600,00 kn s PDV-om ostvarene u postupku javne nabave. U 2020. Grad Ilok je izvođenje radova sufinancirao u iznosu od 400.000,00 kn,</w:t>
      </w:r>
      <w:r w:rsidR="00606216" w:rsidRPr="00805176">
        <w:rPr>
          <w:b/>
          <w:bCs/>
        </w:rPr>
        <w:t xml:space="preserve"> a u 2021. </w:t>
      </w:r>
      <w:r w:rsidR="002F30A7">
        <w:rPr>
          <w:b/>
          <w:bCs/>
        </w:rPr>
        <w:t>s</w:t>
      </w:r>
      <w:r w:rsidR="00606216" w:rsidRPr="00805176">
        <w:rPr>
          <w:b/>
          <w:bCs/>
        </w:rPr>
        <w:t>ufinancira</w:t>
      </w:r>
      <w:r>
        <w:rPr>
          <w:b/>
          <w:bCs/>
        </w:rPr>
        <w:t xml:space="preserve">t će se </w:t>
      </w:r>
      <w:r w:rsidR="00606216" w:rsidRPr="00805176">
        <w:rPr>
          <w:b/>
          <w:bCs/>
        </w:rPr>
        <w:t>preostalih 400.000,00 kn.</w:t>
      </w:r>
      <w:r w:rsidR="002D529A" w:rsidRPr="00805176">
        <w:rPr>
          <w:b/>
          <w:bCs/>
        </w:rPr>
        <w:t xml:space="preserve"> </w:t>
      </w:r>
    </w:p>
    <w:p w14:paraId="20D6F33D" w14:textId="77777777" w:rsidR="00E05982" w:rsidRPr="00805176" w:rsidRDefault="00E05982" w:rsidP="002F30A7">
      <w:pPr>
        <w:pStyle w:val="sigprothumb"/>
        <w:jc w:val="both"/>
        <w:rPr>
          <w:bCs/>
        </w:rPr>
      </w:pPr>
    </w:p>
    <w:p w14:paraId="713E2B39" w14:textId="07925244" w:rsidR="002D529A" w:rsidRPr="00805176" w:rsidRDefault="00B83004" w:rsidP="002F30A7">
      <w:pPr>
        <w:pStyle w:val="sigprothumb"/>
        <w:jc w:val="both"/>
        <w:rPr>
          <w:b/>
          <w:bCs/>
        </w:rPr>
      </w:pPr>
      <w:r w:rsidRPr="00805176">
        <w:rPr>
          <w:b/>
          <w:bCs/>
        </w:rPr>
        <w:t xml:space="preserve">3.12. </w:t>
      </w:r>
      <w:r w:rsidR="002D529A" w:rsidRPr="00805176">
        <w:rPr>
          <w:b/>
          <w:bCs/>
        </w:rPr>
        <w:t>Sanacija klizišta na lokaciji ulice Zrinskih i Frankopana u Iloku</w:t>
      </w:r>
    </w:p>
    <w:p w14:paraId="790D0F28" w14:textId="52A54DA8" w:rsidR="002D529A" w:rsidRPr="00805176" w:rsidRDefault="002D529A" w:rsidP="002F30A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>Projekt „Sanacija klizišta na lokaciji Ulice Zrinskih i Frankopana Iloku“</w:t>
      </w:r>
      <w:r w:rsidR="00D61CC0">
        <w:rPr>
          <w:bCs/>
        </w:rPr>
        <w:t>, koji je</w:t>
      </w:r>
      <w:r w:rsidR="00280321">
        <w:rPr>
          <w:bCs/>
        </w:rPr>
        <w:t xml:space="preserve"> izra</w:t>
      </w:r>
      <w:r w:rsidR="00D61CC0">
        <w:rPr>
          <w:bCs/>
        </w:rPr>
        <w:t>dila</w:t>
      </w:r>
      <w:r w:rsidR="00280321">
        <w:rPr>
          <w:bCs/>
        </w:rPr>
        <w:t xml:space="preserve"> tvrtk</w:t>
      </w:r>
      <w:r w:rsidR="00D61CC0">
        <w:rPr>
          <w:bCs/>
        </w:rPr>
        <w:t>a</w:t>
      </w:r>
      <w:r w:rsidR="00280321">
        <w:rPr>
          <w:bCs/>
        </w:rPr>
        <w:t xml:space="preserve"> Monterra d</w:t>
      </w:r>
      <w:r w:rsidR="002F30A7">
        <w:rPr>
          <w:bCs/>
        </w:rPr>
        <w:t>.</w:t>
      </w:r>
      <w:r w:rsidR="00280321">
        <w:rPr>
          <w:bCs/>
        </w:rPr>
        <w:t>o.o.</w:t>
      </w:r>
      <w:r w:rsidR="00D61CC0">
        <w:rPr>
          <w:bCs/>
        </w:rPr>
        <w:t xml:space="preserve"> i</w:t>
      </w:r>
      <w:r w:rsidR="00280321">
        <w:rPr>
          <w:bCs/>
        </w:rPr>
        <w:t xml:space="preserve"> za koji je dobivena građevinska dozvola</w:t>
      </w:r>
      <w:r w:rsidR="00D61CC0">
        <w:rPr>
          <w:bCs/>
        </w:rPr>
        <w:t>,</w:t>
      </w:r>
      <w:r w:rsidRPr="00805176">
        <w:rPr>
          <w:bCs/>
        </w:rPr>
        <w:t xml:space="preserve"> prijavljen je te su odobrena sredstva za sufinanciranje istoga u iznosu od 171.240,00 kuna od strane Ministarstva prostornoga uređenja, graditeljstva i državne imovine. Procijenjena vrijednost projekta iznosi </w:t>
      </w:r>
      <w:r w:rsidRPr="00280321">
        <w:rPr>
          <w:b/>
          <w:bCs/>
        </w:rPr>
        <w:t>1.352.018,00 kuna</w:t>
      </w:r>
      <w:r w:rsidRPr="00805176">
        <w:rPr>
          <w:bCs/>
        </w:rPr>
        <w:t>. Postupak javne nabave je u tijeku te se ugovaranje izvođača radova i usluge nadzora očekuje u rujnu 2021. godine.</w:t>
      </w:r>
    </w:p>
    <w:p w14:paraId="050B6FA4" w14:textId="77777777" w:rsidR="002D529A" w:rsidRPr="00805176" w:rsidRDefault="002D529A" w:rsidP="002F30A7">
      <w:pPr>
        <w:pStyle w:val="sigprothumb"/>
        <w:jc w:val="both"/>
        <w:rPr>
          <w:bCs/>
        </w:rPr>
      </w:pPr>
    </w:p>
    <w:p w14:paraId="22C68EAB" w14:textId="7F6AA9D3" w:rsidR="002D529A" w:rsidRPr="00805176" w:rsidRDefault="00B83004" w:rsidP="002F30A7">
      <w:pPr>
        <w:pStyle w:val="sigprothumb"/>
        <w:jc w:val="both"/>
        <w:rPr>
          <w:b/>
        </w:rPr>
      </w:pPr>
      <w:r w:rsidRPr="00805176">
        <w:rPr>
          <w:b/>
        </w:rPr>
        <w:t xml:space="preserve">3.13. </w:t>
      </w:r>
      <w:r w:rsidR="002D529A" w:rsidRPr="00805176">
        <w:rPr>
          <w:b/>
        </w:rPr>
        <w:t xml:space="preserve">Energetska obnova javne zgrade – </w:t>
      </w:r>
      <w:r w:rsidR="00D61CC0">
        <w:rPr>
          <w:b/>
        </w:rPr>
        <w:t>U</w:t>
      </w:r>
      <w:r w:rsidR="002D529A" w:rsidRPr="00805176">
        <w:rPr>
          <w:b/>
        </w:rPr>
        <w:t>pravna zgrada i prateći prostori Grada Iloka</w:t>
      </w:r>
    </w:p>
    <w:p w14:paraId="0022F87D" w14:textId="7966655F" w:rsidR="002D529A" w:rsidRPr="00805176" w:rsidRDefault="002D529A" w:rsidP="002F30A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 xml:space="preserve">Projekt energetske obnove javne zgrade – </w:t>
      </w:r>
      <w:r w:rsidR="00D61CC0">
        <w:rPr>
          <w:bCs/>
        </w:rPr>
        <w:t>U</w:t>
      </w:r>
      <w:r w:rsidRPr="00805176">
        <w:rPr>
          <w:bCs/>
        </w:rPr>
        <w:t xml:space="preserve">pravne zgrade i pratećih prostora Grada Iloka odobren je za sufinanciranje od strane Fonda za zaštitu okoliša i energetsku učinkovitost u iznosu od 1.000.000,00 kuna. Ukupna vrijednost projekta je procijenjena na </w:t>
      </w:r>
      <w:r w:rsidRPr="00280321">
        <w:rPr>
          <w:b/>
          <w:bCs/>
        </w:rPr>
        <w:t>3.845.762,00 kuna.</w:t>
      </w:r>
    </w:p>
    <w:p w14:paraId="58A38F0D" w14:textId="77777777" w:rsidR="002D529A" w:rsidRPr="00805176" w:rsidRDefault="002D529A" w:rsidP="002F30A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>Postupak javne nabave je u tijeku te se ugovaranje izvođača radova i usluge nadzora očekuje u rujnu 2021. godine.</w:t>
      </w:r>
    </w:p>
    <w:p w14:paraId="1718A3F8" w14:textId="77777777" w:rsidR="006539C0" w:rsidRPr="00805176" w:rsidRDefault="006539C0" w:rsidP="002F30A7">
      <w:pPr>
        <w:pStyle w:val="sigprothumb"/>
        <w:jc w:val="both"/>
        <w:rPr>
          <w:b/>
        </w:rPr>
      </w:pPr>
    </w:p>
    <w:p w14:paraId="2F273093" w14:textId="77777777" w:rsidR="002D529A" w:rsidRPr="00805176" w:rsidRDefault="00B83004" w:rsidP="002F30A7">
      <w:pPr>
        <w:pStyle w:val="sigprothumb"/>
        <w:jc w:val="both"/>
        <w:rPr>
          <w:b/>
        </w:rPr>
      </w:pPr>
      <w:r w:rsidRPr="00805176">
        <w:rPr>
          <w:b/>
        </w:rPr>
        <w:t xml:space="preserve">3.14. </w:t>
      </w:r>
      <w:r w:rsidR="002D529A" w:rsidRPr="00805176">
        <w:rPr>
          <w:b/>
        </w:rPr>
        <w:t>Projekt ulaganja u objekt dječjeg vrtića</w:t>
      </w:r>
    </w:p>
    <w:p w14:paraId="0D7F434F" w14:textId="4F3B18D0" w:rsidR="002D529A" w:rsidRPr="00805176" w:rsidRDefault="002D529A" w:rsidP="002F30A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 xml:space="preserve">„Projekt ulaganja u objekte dječjih vrtića“ odobren je za sufinanciranje od strane Središnjeg državnog ureda za demografiju i mlade do najvišeg ukupnog iznosa od 497.301,00 kuna. Ukupna vrijednost projekta procjenjuje </w:t>
      </w:r>
      <w:r w:rsidR="009D25C2">
        <w:rPr>
          <w:bCs/>
        </w:rPr>
        <w:t xml:space="preserve">se </w:t>
      </w:r>
      <w:r w:rsidRPr="00805176">
        <w:rPr>
          <w:bCs/>
        </w:rPr>
        <w:t xml:space="preserve">na </w:t>
      </w:r>
      <w:r w:rsidRPr="00280321">
        <w:rPr>
          <w:b/>
          <w:bCs/>
        </w:rPr>
        <w:t>1.344.055,53 kune.</w:t>
      </w:r>
      <w:r w:rsidR="00280321">
        <w:rPr>
          <w:bCs/>
        </w:rPr>
        <w:t xml:space="preserve"> </w:t>
      </w:r>
      <w:r w:rsidRPr="00805176">
        <w:rPr>
          <w:bCs/>
        </w:rPr>
        <w:t>Provedbom projekta omogućit će se bolja racionalizacija i funkcionalnost prostora dječjeg vrtića Crvenkapica</w:t>
      </w:r>
      <w:r w:rsidR="009D25C2">
        <w:rPr>
          <w:bCs/>
        </w:rPr>
        <w:t xml:space="preserve"> te će se </w:t>
      </w:r>
      <w:r w:rsidR="009D25C2" w:rsidRPr="00805176">
        <w:rPr>
          <w:bCs/>
        </w:rPr>
        <w:t xml:space="preserve">jaslička grupa djece, </w:t>
      </w:r>
      <w:r w:rsidR="009D25C2">
        <w:rPr>
          <w:bCs/>
        </w:rPr>
        <w:t xml:space="preserve">koja je </w:t>
      </w:r>
      <w:r w:rsidR="009D25C2" w:rsidRPr="00805176">
        <w:rPr>
          <w:bCs/>
        </w:rPr>
        <w:t>trenutno smještena</w:t>
      </w:r>
      <w:r w:rsidR="009D25C2">
        <w:rPr>
          <w:bCs/>
        </w:rPr>
        <w:t xml:space="preserve"> u</w:t>
      </w:r>
      <w:r w:rsidR="009D25C2" w:rsidRPr="00805176">
        <w:rPr>
          <w:bCs/>
        </w:rPr>
        <w:t xml:space="preserve"> „pomoćn</w:t>
      </w:r>
      <w:r w:rsidR="009D25C2">
        <w:rPr>
          <w:bCs/>
        </w:rPr>
        <w:t>oj</w:t>
      </w:r>
      <w:r w:rsidR="009D25C2" w:rsidRPr="00805176">
        <w:rPr>
          <w:bCs/>
        </w:rPr>
        <w:t xml:space="preserve"> zgrad</w:t>
      </w:r>
      <w:r w:rsidR="009D25C2">
        <w:rPr>
          <w:bCs/>
        </w:rPr>
        <w:t>i</w:t>
      </w:r>
      <w:r w:rsidR="009D25C2" w:rsidRPr="00805176">
        <w:rPr>
          <w:bCs/>
        </w:rPr>
        <w:t>“</w:t>
      </w:r>
      <w:r w:rsidR="009D25C2">
        <w:rPr>
          <w:bCs/>
        </w:rPr>
        <w:t xml:space="preserve"> Vrtića,</w:t>
      </w:r>
      <w:r w:rsidR="009D25C2" w:rsidRPr="00805176">
        <w:rPr>
          <w:bCs/>
        </w:rPr>
        <w:t xml:space="preserve"> </w:t>
      </w:r>
      <w:r w:rsidR="009D25C2">
        <w:rPr>
          <w:bCs/>
        </w:rPr>
        <w:t xml:space="preserve">premjestit </w:t>
      </w:r>
      <w:r w:rsidR="00280321">
        <w:rPr>
          <w:bCs/>
        </w:rPr>
        <w:t>u „glavnu zgradu“</w:t>
      </w:r>
      <w:r w:rsidR="009D25C2">
        <w:rPr>
          <w:bCs/>
        </w:rPr>
        <w:t>,</w:t>
      </w:r>
      <w:r w:rsidRPr="00805176">
        <w:rPr>
          <w:bCs/>
        </w:rPr>
        <w:t xml:space="preserve"> u prostore gdje je trenutno smještena ku</w:t>
      </w:r>
      <w:r w:rsidR="00280321">
        <w:rPr>
          <w:bCs/>
        </w:rPr>
        <w:t xml:space="preserve">hinja. Projektom će se </w:t>
      </w:r>
      <w:r w:rsidRPr="00805176">
        <w:rPr>
          <w:bCs/>
        </w:rPr>
        <w:t xml:space="preserve">u potpunosti završiti rekonstrukcija dječjeg igrališta </w:t>
      </w:r>
      <w:r w:rsidR="009D25C2">
        <w:rPr>
          <w:bCs/>
        </w:rPr>
        <w:t xml:space="preserve">u dvorištu </w:t>
      </w:r>
      <w:r w:rsidRPr="00805176">
        <w:rPr>
          <w:bCs/>
        </w:rPr>
        <w:t>vrtića. Poboljšat će se funkcionalnost i sigurnost vanjskih i unutarnjih prostor</w:t>
      </w:r>
      <w:r w:rsidR="009D25C2">
        <w:rPr>
          <w:bCs/>
        </w:rPr>
        <w:t>ij</w:t>
      </w:r>
      <w:r w:rsidRPr="00805176">
        <w:rPr>
          <w:bCs/>
        </w:rPr>
        <w:t>a te će se djeci omogućili kvalitetniji uvjeti odrastanja i boravka u dječjem vrtiću. Projektom je obuhvaćen i trošak izrade glavnog projekta sanacije te troškovi usluge nadzora.</w:t>
      </w:r>
      <w:r w:rsidR="00280321">
        <w:rPr>
          <w:bCs/>
        </w:rPr>
        <w:t xml:space="preserve"> </w:t>
      </w:r>
      <w:r w:rsidRPr="00805176">
        <w:rPr>
          <w:bCs/>
        </w:rPr>
        <w:t>Za potrebe izrade glavnog projekta sanacije sklopljena je narudžbenica s tvrtkom BP Consulting d.o.o. za projektiranje, nadzor i usluge na iznos od 24.500,00 kuna. Usluga je u potpunosti izvršena.</w:t>
      </w:r>
    </w:p>
    <w:p w14:paraId="6645E13F" w14:textId="6FC9CB03" w:rsidR="002D529A" w:rsidRPr="00805176" w:rsidRDefault="002D529A" w:rsidP="00C6567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lastRenderedPageBreak/>
        <w:t>U tijeku je priprema dokumentacije za provedbu postupka javne nabave za radove te se pokretanje i objava istog očekuje tijekom srpnja/kolovoza 2021. godine.</w:t>
      </w:r>
    </w:p>
    <w:p w14:paraId="21DF2CE4" w14:textId="77777777" w:rsidR="002D529A" w:rsidRPr="00805176" w:rsidRDefault="002D529A" w:rsidP="00C65677">
      <w:pPr>
        <w:pStyle w:val="sigprothumb"/>
        <w:jc w:val="both"/>
        <w:rPr>
          <w:bCs/>
        </w:rPr>
      </w:pPr>
    </w:p>
    <w:p w14:paraId="09C9FC1A" w14:textId="77777777" w:rsidR="002D529A" w:rsidRPr="00805176" w:rsidRDefault="00B83004" w:rsidP="00C65677">
      <w:pPr>
        <w:pStyle w:val="sigprothumb"/>
        <w:jc w:val="both"/>
        <w:rPr>
          <w:b/>
        </w:rPr>
      </w:pPr>
      <w:r w:rsidRPr="00805176">
        <w:rPr>
          <w:b/>
        </w:rPr>
        <w:t xml:space="preserve">3.15. </w:t>
      </w:r>
      <w:r w:rsidR="002D529A" w:rsidRPr="00805176">
        <w:rPr>
          <w:b/>
        </w:rPr>
        <w:t>Implementacija Platforme Otvoreni grad za Grad Ilok</w:t>
      </w:r>
    </w:p>
    <w:p w14:paraId="24D919AF" w14:textId="2AA35001" w:rsidR="002D529A" w:rsidRPr="00805176" w:rsidRDefault="002D529A" w:rsidP="00C65677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 xml:space="preserve">Ugovor s Fondom za zaštitu okoliša sklopljen </w:t>
      </w:r>
      <w:r w:rsidR="00C65677" w:rsidRPr="00805176">
        <w:rPr>
          <w:bCs/>
        </w:rPr>
        <w:t xml:space="preserve">je </w:t>
      </w:r>
      <w:r w:rsidRPr="00805176">
        <w:rPr>
          <w:bCs/>
        </w:rPr>
        <w:t xml:space="preserve">u siječnju 2021. godine. Rok provedbe projekta je </w:t>
      </w:r>
      <w:r w:rsidR="009D25C2">
        <w:rPr>
          <w:bCs/>
        </w:rPr>
        <w:t>osamnaest</w:t>
      </w:r>
      <w:r w:rsidRPr="00805176">
        <w:rPr>
          <w:bCs/>
        </w:rPr>
        <w:t xml:space="preserve"> mjeseci, odnosno do 12.</w:t>
      </w:r>
      <w:r w:rsidR="009D25C2">
        <w:rPr>
          <w:bCs/>
        </w:rPr>
        <w:t xml:space="preserve"> srpnja </w:t>
      </w:r>
      <w:r w:rsidRPr="00805176">
        <w:rPr>
          <w:bCs/>
        </w:rPr>
        <w:t xml:space="preserve">2022. godine. Sufinanciranje od strane FZOEU odobreno </w:t>
      </w:r>
      <w:r w:rsidR="00C65677" w:rsidRPr="00805176">
        <w:rPr>
          <w:bCs/>
        </w:rPr>
        <w:t xml:space="preserve">je </w:t>
      </w:r>
      <w:r w:rsidRPr="00805176">
        <w:rPr>
          <w:bCs/>
        </w:rPr>
        <w:t xml:space="preserve">u iznosu od 199.500,00 kuna. Ukupna vrijednost projekta procijenjena je na 249.375,00 kuna. </w:t>
      </w:r>
    </w:p>
    <w:p w14:paraId="1F66BA93" w14:textId="61B301BF" w:rsidR="002D529A" w:rsidRPr="00C65677" w:rsidRDefault="002D529A" w:rsidP="00C65677">
      <w:pPr>
        <w:pStyle w:val="sigprothumb"/>
        <w:jc w:val="both"/>
        <w:rPr>
          <w:bCs/>
        </w:rPr>
      </w:pPr>
      <w:r w:rsidRPr="00805176">
        <w:rPr>
          <w:bCs/>
        </w:rPr>
        <w:t>U tijeku je priprema dokumentacije za provedbu postupka javne nabave.</w:t>
      </w:r>
    </w:p>
    <w:p w14:paraId="431055CB" w14:textId="77777777" w:rsidR="00E05982" w:rsidRPr="00805176" w:rsidRDefault="00E05982" w:rsidP="00C65677">
      <w:pPr>
        <w:pStyle w:val="sigprothumb"/>
        <w:jc w:val="both"/>
        <w:rPr>
          <w:bCs/>
        </w:rPr>
      </w:pPr>
    </w:p>
    <w:p w14:paraId="64B83605" w14:textId="77777777" w:rsidR="00E05982" w:rsidRDefault="005970B5" w:rsidP="00C65677">
      <w:pPr>
        <w:pStyle w:val="sigprothumb"/>
        <w:jc w:val="both"/>
        <w:rPr>
          <w:b/>
          <w:bCs/>
        </w:rPr>
      </w:pPr>
      <w:r w:rsidRPr="005970B5">
        <w:rPr>
          <w:b/>
          <w:bCs/>
        </w:rPr>
        <w:t>4.GRADSKE INSTITUCIJE I PRORAČUNSKI KORISNICI</w:t>
      </w:r>
    </w:p>
    <w:p w14:paraId="09FD3F87" w14:textId="77777777" w:rsidR="005970B5" w:rsidRDefault="00091319" w:rsidP="00C65677">
      <w:pPr>
        <w:pStyle w:val="sigprothumb"/>
        <w:jc w:val="both"/>
        <w:rPr>
          <w:b/>
          <w:bCs/>
        </w:rPr>
      </w:pPr>
      <w:r>
        <w:rPr>
          <w:b/>
          <w:bCs/>
        </w:rPr>
        <w:t>4.1. GRADSKA KNJIŽNICA I ČITAONICA ILOK</w:t>
      </w:r>
    </w:p>
    <w:p w14:paraId="537ACC1F" w14:textId="0112BE27" w:rsidR="00091319" w:rsidRDefault="00091319" w:rsidP="00C65677">
      <w:pPr>
        <w:pStyle w:val="sigprothumb"/>
        <w:ind w:firstLine="708"/>
        <w:jc w:val="both"/>
        <w:rPr>
          <w:bCs/>
        </w:rPr>
      </w:pPr>
      <w:r>
        <w:rPr>
          <w:bCs/>
        </w:rPr>
        <w:t>Ravnateljica Gradske knjižnice i čitaonice Ilok Renata Banožić dala je ostavku 17.</w:t>
      </w:r>
      <w:r w:rsidR="009D25C2">
        <w:rPr>
          <w:bCs/>
        </w:rPr>
        <w:t xml:space="preserve"> siječnja 2</w:t>
      </w:r>
      <w:r>
        <w:rPr>
          <w:bCs/>
        </w:rPr>
        <w:t>021.</w:t>
      </w:r>
      <w:r w:rsidR="009D25C2">
        <w:rPr>
          <w:bCs/>
        </w:rPr>
        <w:t>,</w:t>
      </w:r>
      <w:r w:rsidR="00C65677">
        <w:rPr>
          <w:bCs/>
        </w:rPr>
        <w:t xml:space="preserve"> </w:t>
      </w:r>
      <w:r w:rsidR="00CF088E">
        <w:rPr>
          <w:bCs/>
        </w:rPr>
        <w:t xml:space="preserve">nakon što je krajem 2020. </w:t>
      </w:r>
      <w:r w:rsidR="009D25C2">
        <w:rPr>
          <w:bCs/>
        </w:rPr>
        <w:t xml:space="preserve">ponovno </w:t>
      </w:r>
      <w:r w:rsidR="00184890">
        <w:rPr>
          <w:bCs/>
        </w:rPr>
        <w:t>bila imenovana na istu</w:t>
      </w:r>
      <w:r>
        <w:rPr>
          <w:bCs/>
        </w:rPr>
        <w:t xml:space="preserve"> funkciju. </w:t>
      </w:r>
      <w:r w:rsidR="009D25C2">
        <w:rPr>
          <w:bCs/>
        </w:rPr>
        <w:t xml:space="preserve">Vršiteljicom dužnosti </w:t>
      </w:r>
      <w:r>
        <w:rPr>
          <w:bCs/>
        </w:rPr>
        <w:t>ravnatelj</w:t>
      </w:r>
      <w:r w:rsidR="009D25C2">
        <w:rPr>
          <w:bCs/>
        </w:rPr>
        <w:t xml:space="preserve">a </w:t>
      </w:r>
      <w:r>
        <w:rPr>
          <w:bCs/>
        </w:rPr>
        <w:t xml:space="preserve">imenovana </w:t>
      </w:r>
      <w:r w:rsidR="00C65677">
        <w:rPr>
          <w:bCs/>
        </w:rPr>
        <w:t xml:space="preserve">je </w:t>
      </w:r>
      <w:r>
        <w:rPr>
          <w:bCs/>
        </w:rPr>
        <w:t>Željka Đerić.</w:t>
      </w:r>
    </w:p>
    <w:p w14:paraId="28F5B64D" w14:textId="77777777" w:rsidR="00091319" w:rsidRDefault="00091319" w:rsidP="00C65677">
      <w:pPr>
        <w:pStyle w:val="sigprothumb"/>
        <w:ind w:left="708" w:hanging="708"/>
        <w:jc w:val="both"/>
        <w:rPr>
          <w:b/>
          <w:bCs/>
        </w:rPr>
      </w:pPr>
      <w:r w:rsidRPr="00091319">
        <w:rPr>
          <w:b/>
          <w:bCs/>
        </w:rPr>
        <w:t>4.2. MUZEJ GRADA ILOKA</w:t>
      </w:r>
    </w:p>
    <w:p w14:paraId="755F772B" w14:textId="4C900697" w:rsidR="00E96FE1" w:rsidRDefault="00091319" w:rsidP="00C65677">
      <w:pPr>
        <w:pStyle w:val="sigprothumb"/>
        <w:ind w:firstLine="708"/>
        <w:jc w:val="both"/>
        <w:rPr>
          <w:bCs/>
        </w:rPr>
      </w:pPr>
      <w:r>
        <w:rPr>
          <w:bCs/>
        </w:rPr>
        <w:t>Nakon što je</w:t>
      </w:r>
      <w:r w:rsidR="00263A92">
        <w:rPr>
          <w:bCs/>
        </w:rPr>
        <w:t xml:space="preserve"> u jesen 2020.</w:t>
      </w:r>
      <w:r w:rsidR="009D25C2">
        <w:rPr>
          <w:bCs/>
        </w:rPr>
        <w:t xml:space="preserve"> </w:t>
      </w:r>
      <w:r>
        <w:rPr>
          <w:bCs/>
        </w:rPr>
        <w:t>ravnat</w:t>
      </w:r>
      <w:r w:rsidR="00263A92">
        <w:rPr>
          <w:bCs/>
        </w:rPr>
        <w:t>eljica Maja Barić ponovno izabrana na funkciju ravnatelja</w:t>
      </w:r>
      <w:r w:rsidR="00C65677">
        <w:rPr>
          <w:bCs/>
        </w:rPr>
        <w:t xml:space="preserve">, </w:t>
      </w:r>
      <w:r w:rsidR="00263A92">
        <w:rPr>
          <w:bCs/>
        </w:rPr>
        <w:t xml:space="preserve">iznijela je </w:t>
      </w:r>
      <w:r>
        <w:rPr>
          <w:bCs/>
        </w:rPr>
        <w:t>prema vijećnicima</w:t>
      </w:r>
      <w:r w:rsidR="00263A92">
        <w:rPr>
          <w:bCs/>
        </w:rPr>
        <w:t xml:space="preserve"> Grada Iloka</w:t>
      </w:r>
      <w:r w:rsidR="00C65677">
        <w:rPr>
          <w:bCs/>
        </w:rPr>
        <w:t>,</w:t>
      </w:r>
      <w:r w:rsidR="00263A92">
        <w:rPr>
          <w:bCs/>
        </w:rPr>
        <w:t xml:space="preserve"> bez poslanog adekvatnog materijala i bez dogovora s Predsjednikom Gradskog vijeća ili Gradonačelnicom,</w:t>
      </w:r>
      <w:r w:rsidR="00C65677">
        <w:rPr>
          <w:bCs/>
        </w:rPr>
        <w:t xml:space="preserve"> </w:t>
      </w:r>
      <w:r>
        <w:rPr>
          <w:bCs/>
        </w:rPr>
        <w:t>sumnje u knjigovodstvene nepravilnosti vezane za Muzej, a koje se vode u Gradskoj upra</w:t>
      </w:r>
      <w:r w:rsidR="00263A92">
        <w:rPr>
          <w:bCs/>
        </w:rPr>
        <w:t>vi. Gradonačelnica je</w:t>
      </w:r>
      <w:r>
        <w:rPr>
          <w:bCs/>
        </w:rPr>
        <w:t xml:space="preserve"> </w:t>
      </w:r>
      <w:r w:rsidR="00C65677">
        <w:rPr>
          <w:bCs/>
        </w:rPr>
        <w:t xml:space="preserve">od tadašnje pročelnice Tilović </w:t>
      </w:r>
      <w:r>
        <w:rPr>
          <w:bCs/>
        </w:rPr>
        <w:t>zatraži</w:t>
      </w:r>
      <w:r w:rsidR="00263A92">
        <w:rPr>
          <w:bCs/>
        </w:rPr>
        <w:t>la</w:t>
      </w:r>
      <w:r>
        <w:rPr>
          <w:bCs/>
        </w:rPr>
        <w:t xml:space="preserve"> </w:t>
      </w:r>
      <w:r w:rsidR="00E96FE1">
        <w:rPr>
          <w:bCs/>
        </w:rPr>
        <w:t>prov</w:t>
      </w:r>
      <w:r w:rsidR="00263A92">
        <w:rPr>
          <w:bCs/>
        </w:rPr>
        <w:t>jeru</w:t>
      </w:r>
      <w:r w:rsidR="00E96FE1">
        <w:rPr>
          <w:bCs/>
        </w:rPr>
        <w:t xml:space="preserve"> navoda</w:t>
      </w:r>
      <w:r w:rsidR="00263A92">
        <w:rPr>
          <w:bCs/>
        </w:rPr>
        <w:t xml:space="preserve"> i uklanjanje eventualnih nepravilnosti.</w:t>
      </w:r>
      <w:r w:rsidR="009D25C2">
        <w:rPr>
          <w:bCs/>
        </w:rPr>
        <w:t xml:space="preserve"> </w:t>
      </w:r>
      <w:r w:rsidR="00263A92">
        <w:rPr>
          <w:bCs/>
        </w:rPr>
        <w:t>U</w:t>
      </w:r>
      <w:r>
        <w:rPr>
          <w:bCs/>
        </w:rPr>
        <w:t xml:space="preserve"> prijašnjim godinama uočene </w:t>
      </w:r>
      <w:r w:rsidR="009D25C2">
        <w:rPr>
          <w:bCs/>
        </w:rPr>
        <w:t xml:space="preserve">su </w:t>
      </w:r>
      <w:r>
        <w:rPr>
          <w:bCs/>
        </w:rPr>
        <w:t>nepravilnosti u vođenju blagajne</w:t>
      </w:r>
      <w:r w:rsidR="009D25C2">
        <w:rPr>
          <w:bCs/>
        </w:rPr>
        <w:t>,</w:t>
      </w:r>
      <w:r>
        <w:rPr>
          <w:bCs/>
        </w:rPr>
        <w:t xml:space="preserve"> koje je i sama ravnateljica prijavila</w:t>
      </w:r>
      <w:r w:rsidR="00263A92">
        <w:rPr>
          <w:bCs/>
        </w:rPr>
        <w:t xml:space="preserve"> nadležnim institucijama</w:t>
      </w:r>
      <w:r w:rsidR="009D25C2">
        <w:rPr>
          <w:bCs/>
        </w:rPr>
        <w:t>,</w:t>
      </w:r>
      <w:r>
        <w:rPr>
          <w:bCs/>
        </w:rPr>
        <w:t xml:space="preserve"> te je vođen </w:t>
      </w:r>
      <w:r w:rsidR="00E96FE1">
        <w:rPr>
          <w:bCs/>
        </w:rPr>
        <w:t xml:space="preserve">sudski </w:t>
      </w:r>
      <w:r>
        <w:rPr>
          <w:bCs/>
        </w:rPr>
        <w:t>postupak protiv D.</w:t>
      </w:r>
      <w:r w:rsidR="00E96FE1">
        <w:rPr>
          <w:bCs/>
        </w:rPr>
        <w:t>T.</w:t>
      </w:r>
      <w:r w:rsidR="00C65677">
        <w:rPr>
          <w:bCs/>
        </w:rPr>
        <w:t>,</w:t>
      </w:r>
      <w:r w:rsidR="00E96FE1">
        <w:rPr>
          <w:bCs/>
        </w:rPr>
        <w:t xml:space="preserve"> bivše zaposlenice Muzeja.</w:t>
      </w:r>
    </w:p>
    <w:p w14:paraId="6A6BAC99" w14:textId="27550DE9" w:rsidR="00E96FE1" w:rsidRDefault="00E96FE1" w:rsidP="00C65677">
      <w:pPr>
        <w:pStyle w:val="sigprothumb"/>
        <w:ind w:firstLine="708"/>
        <w:jc w:val="both"/>
        <w:rPr>
          <w:bCs/>
        </w:rPr>
      </w:pPr>
      <w:r>
        <w:rPr>
          <w:bCs/>
        </w:rPr>
        <w:t>Prema mojim saznanjima</w:t>
      </w:r>
      <w:r w:rsidR="00F356D8">
        <w:rPr>
          <w:bCs/>
        </w:rPr>
        <w:t>,</w:t>
      </w:r>
      <w:r>
        <w:rPr>
          <w:bCs/>
        </w:rPr>
        <w:t xml:space="preserve"> navedena je prvostupanjski i osuđ</w:t>
      </w:r>
      <w:r w:rsidR="00263A92">
        <w:rPr>
          <w:bCs/>
        </w:rPr>
        <w:t>ena. U</w:t>
      </w:r>
      <w:r>
        <w:rPr>
          <w:bCs/>
        </w:rPr>
        <w:t xml:space="preserve"> </w:t>
      </w:r>
      <w:r w:rsidR="00F356D8">
        <w:rPr>
          <w:bCs/>
        </w:rPr>
        <w:t>razdoblj</w:t>
      </w:r>
      <w:r>
        <w:rPr>
          <w:bCs/>
        </w:rPr>
        <w:t>u od 2018.</w:t>
      </w:r>
      <w:r w:rsidR="00263A92">
        <w:rPr>
          <w:bCs/>
        </w:rPr>
        <w:t xml:space="preserve"> pa nadalje u</w:t>
      </w:r>
      <w:r>
        <w:rPr>
          <w:bCs/>
        </w:rPr>
        <w:t xml:space="preserve"> više </w:t>
      </w:r>
      <w:r w:rsidR="00C65677">
        <w:rPr>
          <w:bCs/>
        </w:rPr>
        <w:t xml:space="preserve">se </w:t>
      </w:r>
      <w:r>
        <w:rPr>
          <w:bCs/>
        </w:rPr>
        <w:t>navrata upozoravalo na potrebu vođenja blagajne prema knjigovodstvenim pravilima i propisima, a na ko</w:t>
      </w:r>
      <w:r w:rsidR="00263A92">
        <w:rPr>
          <w:bCs/>
        </w:rPr>
        <w:t xml:space="preserve">je se ravnateljica oglušila. Upute </w:t>
      </w:r>
      <w:r>
        <w:rPr>
          <w:bCs/>
        </w:rPr>
        <w:t xml:space="preserve">su </w:t>
      </w:r>
      <w:r w:rsidR="00263A92">
        <w:rPr>
          <w:bCs/>
        </w:rPr>
        <w:t>u više navrata</w:t>
      </w:r>
      <w:r w:rsidR="00F356D8">
        <w:rPr>
          <w:bCs/>
        </w:rPr>
        <w:t>,</w:t>
      </w:r>
      <w:r>
        <w:rPr>
          <w:bCs/>
        </w:rPr>
        <w:t xml:space="preserve"> </w:t>
      </w:r>
      <w:r w:rsidR="00263A92">
        <w:rPr>
          <w:bCs/>
        </w:rPr>
        <w:t>i pis</w:t>
      </w:r>
      <w:r w:rsidR="00F356D8">
        <w:rPr>
          <w:bCs/>
        </w:rPr>
        <w:t>a</w:t>
      </w:r>
      <w:r w:rsidR="00263A92">
        <w:rPr>
          <w:bCs/>
        </w:rPr>
        <w:t>nim i usmenim putem</w:t>
      </w:r>
      <w:r w:rsidR="00F356D8">
        <w:rPr>
          <w:bCs/>
        </w:rPr>
        <w:t>,</w:t>
      </w:r>
      <w:r w:rsidR="00263A92">
        <w:rPr>
          <w:bCs/>
        </w:rPr>
        <w:t xml:space="preserve"> </w:t>
      </w:r>
      <w:r w:rsidR="00F356D8">
        <w:rPr>
          <w:bCs/>
        </w:rPr>
        <w:t xml:space="preserve">davale </w:t>
      </w:r>
      <w:r>
        <w:rPr>
          <w:bCs/>
        </w:rPr>
        <w:t>osob</w:t>
      </w:r>
      <w:r w:rsidR="00F356D8">
        <w:rPr>
          <w:bCs/>
        </w:rPr>
        <w:t>e</w:t>
      </w:r>
      <w:r>
        <w:rPr>
          <w:bCs/>
        </w:rPr>
        <w:t xml:space="preserve"> iz knjigovodstva</w:t>
      </w:r>
      <w:r w:rsidR="00263A92">
        <w:rPr>
          <w:bCs/>
        </w:rPr>
        <w:t xml:space="preserve"> Grada Iloka</w:t>
      </w:r>
      <w:r>
        <w:rPr>
          <w:bCs/>
        </w:rPr>
        <w:t xml:space="preserve">. </w:t>
      </w:r>
      <w:r w:rsidR="00263A92">
        <w:rPr>
          <w:bCs/>
        </w:rPr>
        <w:t>Kako bi se jednom ispravno okončala navedena problematika</w:t>
      </w:r>
      <w:r w:rsidR="00F356D8">
        <w:rPr>
          <w:bCs/>
        </w:rPr>
        <w:t>,</w:t>
      </w:r>
      <w:r w:rsidR="00263A92">
        <w:rPr>
          <w:bCs/>
        </w:rPr>
        <w:t xml:space="preserve"> koja je internim putem pokušavana biti riješena, </w:t>
      </w:r>
      <w:r>
        <w:rPr>
          <w:bCs/>
        </w:rPr>
        <w:t xml:space="preserve">Upravno vijeće Muzeja Grada Iloka zatražilo </w:t>
      </w:r>
      <w:r w:rsidR="00C65677">
        <w:rPr>
          <w:bCs/>
        </w:rPr>
        <w:t xml:space="preserve">je </w:t>
      </w:r>
      <w:r>
        <w:rPr>
          <w:bCs/>
        </w:rPr>
        <w:t>revizi</w:t>
      </w:r>
      <w:r w:rsidR="00263A92">
        <w:rPr>
          <w:bCs/>
        </w:rPr>
        <w:t>ju. Provedb</w:t>
      </w:r>
      <w:r w:rsidR="00F356D8">
        <w:rPr>
          <w:bCs/>
        </w:rPr>
        <w:t>u</w:t>
      </w:r>
      <w:r w:rsidR="00263A92">
        <w:rPr>
          <w:bCs/>
        </w:rPr>
        <w:t xml:space="preserve"> revizije</w:t>
      </w:r>
      <w:r>
        <w:rPr>
          <w:bCs/>
        </w:rPr>
        <w:t xml:space="preserve"> ravnateljic</w:t>
      </w:r>
      <w:r w:rsidR="00F356D8">
        <w:rPr>
          <w:bCs/>
        </w:rPr>
        <w:t>a Muzeja odbila je</w:t>
      </w:r>
      <w:r w:rsidR="00263A92">
        <w:rPr>
          <w:bCs/>
        </w:rPr>
        <w:t xml:space="preserve"> zbog navodno nedostatnih sredstava u pr</w:t>
      </w:r>
      <w:r w:rsidR="00C65677">
        <w:rPr>
          <w:bCs/>
        </w:rPr>
        <w:t>or</w:t>
      </w:r>
      <w:r w:rsidR="00263A92">
        <w:rPr>
          <w:bCs/>
        </w:rPr>
        <w:t>ačunu</w:t>
      </w:r>
      <w:r>
        <w:rPr>
          <w:bCs/>
        </w:rPr>
        <w:t xml:space="preserve">. Reviziju je proveo Grad Ilok te </w:t>
      </w:r>
      <w:r w:rsidR="00F356D8">
        <w:rPr>
          <w:bCs/>
        </w:rPr>
        <w:t>je utvrđeno</w:t>
      </w:r>
      <w:r>
        <w:rPr>
          <w:bCs/>
        </w:rPr>
        <w:t xml:space="preserve"> da </w:t>
      </w:r>
      <w:r w:rsidR="00C65677">
        <w:rPr>
          <w:bCs/>
        </w:rPr>
        <w:t>j</w:t>
      </w:r>
      <w:r>
        <w:rPr>
          <w:bCs/>
        </w:rPr>
        <w:t>e naprav</w:t>
      </w:r>
      <w:r w:rsidR="00C65677">
        <w:rPr>
          <w:bCs/>
        </w:rPr>
        <w:t>ljen</w:t>
      </w:r>
      <w:r>
        <w:rPr>
          <w:bCs/>
        </w:rPr>
        <w:t xml:space="preserve"> niz propusta</w:t>
      </w:r>
      <w:r w:rsidR="00263A92">
        <w:rPr>
          <w:bCs/>
        </w:rPr>
        <w:t xml:space="preserve"> koji datiraju od 2012.</w:t>
      </w:r>
      <w:r w:rsidR="00F356D8">
        <w:rPr>
          <w:bCs/>
        </w:rPr>
        <w:t xml:space="preserve">, </w:t>
      </w:r>
      <w:r w:rsidR="00263A92">
        <w:rPr>
          <w:bCs/>
        </w:rPr>
        <w:t>pa čak i dalje,</w:t>
      </w:r>
      <w:r>
        <w:rPr>
          <w:bCs/>
        </w:rPr>
        <w:t xml:space="preserve"> od kojih je jedan i </w:t>
      </w:r>
      <w:r w:rsidR="00263A92">
        <w:rPr>
          <w:bCs/>
        </w:rPr>
        <w:t xml:space="preserve">neprovođenje </w:t>
      </w:r>
      <w:r>
        <w:rPr>
          <w:bCs/>
        </w:rPr>
        <w:t>redovi</w:t>
      </w:r>
      <w:r w:rsidR="00263A92">
        <w:rPr>
          <w:bCs/>
        </w:rPr>
        <w:t xml:space="preserve">tog godišnjeg </w:t>
      </w:r>
      <w:r>
        <w:rPr>
          <w:bCs/>
        </w:rPr>
        <w:t xml:space="preserve"> popis</w:t>
      </w:r>
      <w:r w:rsidR="00263A92">
        <w:rPr>
          <w:bCs/>
        </w:rPr>
        <w:t>a</w:t>
      </w:r>
      <w:r>
        <w:rPr>
          <w:bCs/>
        </w:rPr>
        <w:t xml:space="preserve"> imovi</w:t>
      </w:r>
      <w:r w:rsidR="00CF088E">
        <w:rPr>
          <w:bCs/>
        </w:rPr>
        <w:t xml:space="preserve">ne. Organizacija godišnjeg popisa imovine zakonska </w:t>
      </w:r>
      <w:r w:rsidR="00C65677">
        <w:rPr>
          <w:bCs/>
        </w:rPr>
        <w:t xml:space="preserve">je </w:t>
      </w:r>
      <w:r w:rsidR="00CF088E">
        <w:rPr>
          <w:bCs/>
        </w:rPr>
        <w:t xml:space="preserve">obveza ravnatelja ustanove. Godišnji popis financijske i nefinancijske imovine </w:t>
      </w:r>
      <w:r>
        <w:rPr>
          <w:bCs/>
        </w:rPr>
        <w:t xml:space="preserve">preduvjet </w:t>
      </w:r>
      <w:r w:rsidR="00C65677">
        <w:rPr>
          <w:bCs/>
        </w:rPr>
        <w:t xml:space="preserve">je </w:t>
      </w:r>
      <w:r>
        <w:rPr>
          <w:bCs/>
        </w:rPr>
        <w:t>za računovodstvenu i knjigovodstvenu točnost financijskih izvješ</w:t>
      </w:r>
      <w:r w:rsidR="00CF088E">
        <w:rPr>
          <w:bCs/>
        </w:rPr>
        <w:t xml:space="preserve">ća. Godišnja financijska izvješća </w:t>
      </w:r>
      <w:r>
        <w:rPr>
          <w:bCs/>
        </w:rPr>
        <w:t>ravn</w:t>
      </w:r>
      <w:r w:rsidR="00CF088E">
        <w:rPr>
          <w:bCs/>
        </w:rPr>
        <w:t>a</w:t>
      </w:r>
      <w:r>
        <w:rPr>
          <w:bCs/>
        </w:rPr>
        <w:t>te</w:t>
      </w:r>
      <w:r w:rsidR="00CF088E">
        <w:rPr>
          <w:bCs/>
        </w:rPr>
        <w:t xml:space="preserve">ljica </w:t>
      </w:r>
      <w:r w:rsidR="00C65677">
        <w:rPr>
          <w:bCs/>
        </w:rPr>
        <w:t xml:space="preserve">je </w:t>
      </w:r>
      <w:r>
        <w:rPr>
          <w:bCs/>
        </w:rPr>
        <w:t>također odbijala potpisati</w:t>
      </w:r>
      <w:r w:rsidR="00CF088E">
        <w:rPr>
          <w:bCs/>
        </w:rPr>
        <w:t xml:space="preserve"> i u 2020., kao i u 2021. te ih nije dostavila u roku u </w:t>
      </w:r>
      <w:r>
        <w:rPr>
          <w:bCs/>
        </w:rPr>
        <w:t>F</w:t>
      </w:r>
      <w:r w:rsidR="00F356D8">
        <w:rPr>
          <w:bCs/>
        </w:rPr>
        <w:t>INA-u</w:t>
      </w:r>
      <w:r>
        <w:rPr>
          <w:bCs/>
        </w:rPr>
        <w:t>, što je ozbiljan prekršaj s mogućim financijskim kaznama.</w:t>
      </w:r>
      <w:r w:rsidR="00CF088E">
        <w:rPr>
          <w:bCs/>
        </w:rPr>
        <w:t xml:space="preserve"> </w:t>
      </w:r>
    </w:p>
    <w:p w14:paraId="3FC94CB6" w14:textId="7C443FA3" w:rsidR="00091319" w:rsidRDefault="00E96FE1" w:rsidP="00C65677">
      <w:pPr>
        <w:pStyle w:val="sigprothumb"/>
        <w:ind w:firstLine="708"/>
        <w:jc w:val="both"/>
        <w:rPr>
          <w:bCs/>
        </w:rPr>
      </w:pPr>
      <w:r>
        <w:rPr>
          <w:bCs/>
        </w:rPr>
        <w:t>Nakon nekoliko razgovora</w:t>
      </w:r>
      <w:r w:rsidR="006D02E9">
        <w:rPr>
          <w:bCs/>
        </w:rPr>
        <w:t>,</w:t>
      </w:r>
      <w:r>
        <w:rPr>
          <w:bCs/>
        </w:rPr>
        <w:t xml:space="preserve"> na prijedlog Upravnog vijeća</w:t>
      </w:r>
      <w:r w:rsidR="006D02E9">
        <w:rPr>
          <w:bCs/>
        </w:rPr>
        <w:t>,</w:t>
      </w:r>
      <w:r>
        <w:rPr>
          <w:bCs/>
        </w:rPr>
        <w:t xml:space="preserve"> ravnateljica </w:t>
      </w:r>
      <w:r w:rsidR="006D02E9">
        <w:rPr>
          <w:bCs/>
        </w:rPr>
        <w:t xml:space="preserve">je </w:t>
      </w:r>
      <w:r>
        <w:rPr>
          <w:bCs/>
        </w:rPr>
        <w:t>smijenjena</w:t>
      </w:r>
      <w:r w:rsidR="00CF088E">
        <w:rPr>
          <w:bCs/>
        </w:rPr>
        <w:t xml:space="preserve"> 9.</w:t>
      </w:r>
      <w:r w:rsidR="00F356D8">
        <w:rPr>
          <w:bCs/>
        </w:rPr>
        <w:t xml:space="preserve"> lipnja </w:t>
      </w:r>
      <w:r w:rsidR="00CF088E">
        <w:rPr>
          <w:bCs/>
        </w:rPr>
        <w:t>2021.</w:t>
      </w:r>
      <w:r>
        <w:rPr>
          <w:bCs/>
        </w:rPr>
        <w:t xml:space="preserve">, a za v.d. ravnateljicu postavljena </w:t>
      </w:r>
      <w:r w:rsidR="006D02E9">
        <w:rPr>
          <w:bCs/>
        </w:rPr>
        <w:t xml:space="preserve">je </w:t>
      </w:r>
      <w:r>
        <w:rPr>
          <w:bCs/>
        </w:rPr>
        <w:t>Marina Čalić Polegubić. U međuvremenu</w:t>
      </w:r>
      <w:r w:rsidR="006D02E9">
        <w:rPr>
          <w:bCs/>
        </w:rPr>
        <w:t>,</w:t>
      </w:r>
      <w:r>
        <w:rPr>
          <w:bCs/>
        </w:rPr>
        <w:t xml:space="preserve"> </w:t>
      </w:r>
      <w:r w:rsidR="00CF088E">
        <w:rPr>
          <w:bCs/>
        </w:rPr>
        <w:lastRenderedPageBreak/>
        <w:t xml:space="preserve">bivša </w:t>
      </w:r>
      <w:r>
        <w:rPr>
          <w:bCs/>
        </w:rPr>
        <w:t>ravnateljica</w:t>
      </w:r>
      <w:r w:rsidR="00CF088E">
        <w:rPr>
          <w:bCs/>
        </w:rPr>
        <w:t xml:space="preserve"> Barić</w:t>
      </w:r>
      <w:r>
        <w:rPr>
          <w:bCs/>
        </w:rPr>
        <w:t xml:space="preserve"> otišla </w:t>
      </w:r>
      <w:r w:rsidR="006D02E9">
        <w:rPr>
          <w:bCs/>
        </w:rPr>
        <w:t xml:space="preserve">je </w:t>
      </w:r>
      <w:r>
        <w:rPr>
          <w:bCs/>
        </w:rPr>
        <w:t xml:space="preserve">na bolovanje, kao i Predsjednica Upravnog vijeća Andrea Rimpf, koja je odbila potpisati raskid ugovora s ravnateljicom. </w:t>
      </w:r>
    </w:p>
    <w:p w14:paraId="2890C7DF" w14:textId="4AD4E8F5" w:rsidR="00214E1A" w:rsidRPr="00091319" w:rsidRDefault="00214E1A" w:rsidP="00C65677">
      <w:pPr>
        <w:pStyle w:val="sigprothumb"/>
        <w:ind w:left="708" w:hanging="708"/>
        <w:jc w:val="both"/>
        <w:rPr>
          <w:bCs/>
        </w:rPr>
      </w:pPr>
      <w:r w:rsidRPr="00214E1A">
        <w:rPr>
          <w:b/>
        </w:rPr>
        <w:t>VRTIĆ</w:t>
      </w:r>
      <w:r w:rsidR="006D02E9">
        <w:rPr>
          <w:b/>
        </w:rPr>
        <w:t xml:space="preserve"> –</w:t>
      </w:r>
      <w:r w:rsidRPr="00214E1A">
        <w:rPr>
          <w:b/>
          <w:bCs/>
        </w:rPr>
        <w:t xml:space="preserve"> </w:t>
      </w:r>
      <w:r>
        <w:rPr>
          <w:bCs/>
        </w:rPr>
        <w:t>ukinut je Kolektivni Ugovor sa Sindikatom predškolskog odgoja.</w:t>
      </w:r>
    </w:p>
    <w:p w14:paraId="5550831D" w14:textId="77777777" w:rsidR="00091319" w:rsidRDefault="00091319" w:rsidP="00C65677">
      <w:pPr>
        <w:pStyle w:val="sigprothumb"/>
        <w:ind w:left="708" w:hanging="708"/>
        <w:jc w:val="both"/>
        <w:rPr>
          <w:bCs/>
        </w:rPr>
      </w:pPr>
    </w:p>
    <w:p w14:paraId="20ABE51A" w14:textId="77777777" w:rsidR="00F356D8" w:rsidRDefault="00606216" w:rsidP="00F356D8">
      <w:pPr>
        <w:pStyle w:val="sigprothumb"/>
        <w:ind w:left="708" w:hanging="708"/>
        <w:jc w:val="both"/>
        <w:rPr>
          <w:b/>
        </w:rPr>
      </w:pPr>
      <w:r w:rsidRPr="00805176">
        <w:rPr>
          <w:b/>
        </w:rPr>
        <w:t>5. OSTALA</w:t>
      </w:r>
      <w:r w:rsidR="00F356D8">
        <w:rPr>
          <w:b/>
        </w:rPr>
        <w:t xml:space="preserve"> </w:t>
      </w:r>
      <w:r w:rsidR="00B163C2">
        <w:rPr>
          <w:b/>
        </w:rPr>
        <w:t xml:space="preserve">VAŽNA </w:t>
      </w:r>
      <w:r w:rsidRPr="00805176">
        <w:rPr>
          <w:b/>
        </w:rPr>
        <w:t xml:space="preserve">DOGAĐANJA I MANIFESTACIJE </w:t>
      </w:r>
      <w:r w:rsidR="00F356D8">
        <w:rPr>
          <w:b/>
        </w:rPr>
        <w:t xml:space="preserve">KOJE </w:t>
      </w:r>
      <w:r w:rsidRPr="00805176">
        <w:rPr>
          <w:b/>
        </w:rPr>
        <w:t>GRAD</w:t>
      </w:r>
      <w:r w:rsidR="00F356D8">
        <w:rPr>
          <w:b/>
        </w:rPr>
        <w:t xml:space="preserve"> SUFINANCIRA</w:t>
      </w:r>
    </w:p>
    <w:p w14:paraId="09231864" w14:textId="3EB77FBA" w:rsidR="00A85898" w:rsidRPr="00F356D8" w:rsidRDefault="002D529A" w:rsidP="00F356D8">
      <w:pPr>
        <w:pStyle w:val="sigprothumb"/>
        <w:ind w:left="708" w:hanging="708"/>
        <w:jc w:val="both"/>
        <w:rPr>
          <w:bCs/>
        </w:rPr>
      </w:pPr>
      <w:r w:rsidRPr="00805176">
        <w:rPr>
          <w:b/>
        </w:rPr>
        <w:t xml:space="preserve">5.1. </w:t>
      </w:r>
      <w:r w:rsidR="00A85898" w:rsidRPr="00A85898">
        <w:rPr>
          <w:b/>
          <w:bCs/>
          <w:shd w:val="clear" w:color="auto" w:fill="FFFFFF"/>
        </w:rPr>
        <w:t xml:space="preserve">Proslava dana sv. Valentina u Iloku </w:t>
      </w:r>
    </w:p>
    <w:p w14:paraId="0ED8CBBC" w14:textId="20837684" w:rsidR="002D529A" w:rsidRPr="006D02E9" w:rsidRDefault="00A85898" w:rsidP="006D02E9">
      <w:pPr>
        <w:pStyle w:val="sigprothumb"/>
        <w:ind w:firstLine="708"/>
        <w:jc w:val="both"/>
        <w:rPr>
          <w:bCs/>
        </w:rPr>
      </w:pPr>
      <w:r w:rsidRPr="00F356D8">
        <w:rPr>
          <w:color w:val="000000"/>
          <w:shd w:val="clear" w:color="auto" w:fill="FFFFFF"/>
        </w:rPr>
        <w:t>U 2021.</w:t>
      </w:r>
      <w:r w:rsidR="00F356D8">
        <w:rPr>
          <w:color w:val="000000"/>
          <w:shd w:val="clear" w:color="auto" w:fill="FFFFFF"/>
        </w:rPr>
        <w:t xml:space="preserve"> </w:t>
      </w:r>
      <w:r w:rsidRPr="00805176">
        <w:t>za proslavu Valentinova nabavljena je prigodna svjetlosna dekoracija „Srca“</w:t>
      </w:r>
      <w:r w:rsidR="00F356D8">
        <w:t>,</w:t>
      </w:r>
      <w:r w:rsidRPr="00805176">
        <w:t xml:space="preserve"> </w:t>
      </w:r>
      <w:r w:rsidR="00F356D8">
        <w:t xml:space="preserve">ukupne </w:t>
      </w:r>
      <w:r w:rsidR="00F356D8" w:rsidRPr="00805176">
        <w:t xml:space="preserve">vrijednosti </w:t>
      </w:r>
      <w:r w:rsidR="00F356D8" w:rsidRPr="00805176">
        <w:rPr>
          <w:b/>
          <w:bCs/>
        </w:rPr>
        <w:t>27.921,10 kuna</w:t>
      </w:r>
      <w:r w:rsidR="00F356D8">
        <w:rPr>
          <w:b/>
          <w:bCs/>
        </w:rPr>
        <w:t>,</w:t>
      </w:r>
      <w:r w:rsidR="00F356D8" w:rsidRPr="00805176">
        <w:t xml:space="preserve"> </w:t>
      </w:r>
      <w:r w:rsidRPr="00805176">
        <w:t>koja su postavljena na stabla na tržnici</w:t>
      </w:r>
      <w:r w:rsidR="00F356D8">
        <w:t>,</w:t>
      </w:r>
      <w:r w:rsidRPr="00805176">
        <w:t xml:space="preserve"> i unikatna klupa s oblikom srca</w:t>
      </w:r>
      <w:r w:rsidR="00F356D8">
        <w:t>,</w:t>
      </w:r>
      <w:r w:rsidRPr="00805176">
        <w:t xml:space="preserve"> koju je izradio naš Iločanin Marin Puljić</w:t>
      </w:r>
      <w:r w:rsidR="00F356D8">
        <w:t>, ukupne</w:t>
      </w:r>
      <w:r w:rsidRPr="00805176">
        <w:t xml:space="preserve"> vrijednost</w:t>
      </w:r>
      <w:r w:rsidR="006D02E9">
        <w:t>i</w:t>
      </w:r>
      <w:r w:rsidRPr="00805176">
        <w:t xml:space="preserve"> </w:t>
      </w:r>
      <w:r w:rsidRPr="00805176">
        <w:rPr>
          <w:b/>
          <w:bCs/>
        </w:rPr>
        <w:t>1.700,00 kuna.</w:t>
      </w:r>
      <w:r>
        <w:rPr>
          <w:b/>
          <w:bCs/>
        </w:rPr>
        <w:t xml:space="preserve"> </w:t>
      </w:r>
      <w:r>
        <w:rPr>
          <w:bCs/>
        </w:rPr>
        <w:t>Pri</w:t>
      </w:r>
      <w:r w:rsidR="00F356D8">
        <w:rPr>
          <w:bCs/>
        </w:rPr>
        <w:t>likom</w:t>
      </w:r>
      <w:r>
        <w:rPr>
          <w:bCs/>
        </w:rPr>
        <w:t xml:space="preserve"> proslav</w:t>
      </w:r>
      <w:r w:rsidR="00F356D8">
        <w:rPr>
          <w:bCs/>
        </w:rPr>
        <w:t>e pri</w:t>
      </w:r>
      <w:r>
        <w:rPr>
          <w:bCs/>
        </w:rPr>
        <w:t>kuplje</w:t>
      </w:r>
      <w:r w:rsidR="00CF088E">
        <w:rPr>
          <w:bCs/>
        </w:rPr>
        <w:t xml:space="preserve">no </w:t>
      </w:r>
      <w:r w:rsidR="00F356D8">
        <w:rPr>
          <w:bCs/>
        </w:rPr>
        <w:t xml:space="preserve">je </w:t>
      </w:r>
      <w:r w:rsidR="00CF088E">
        <w:t>2.776,20 kn i 20 €</w:t>
      </w:r>
      <w:r w:rsidR="00CF088E">
        <w:rPr>
          <w:bCs/>
        </w:rPr>
        <w:t xml:space="preserve"> </w:t>
      </w:r>
      <w:r>
        <w:rPr>
          <w:bCs/>
        </w:rPr>
        <w:t>donacija za obitelj Gusić.</w:t>
      </w:r>
    </w:p>
    <w:p w14:paraId="2E0C9A47" w14:textId="6A62DF18" w:rsidR="00F37FB4" w:rsidRPr="00805176" w:rsidRDefault="00A85898" w:rsidP="00C65677">
      <w:pPr>
        <w:pStyle w:val="sigprothumb"/>
        <w:jc w:val="both"/>
      </w:pPr>
      <w:r>
        <w:rPr>
          <w:b/>
          <w:bCs/>
        </w:rPr>
        <w:t>5.2.</w:t>
      </w:r>
      <w:r w:rsidR="006607BF">
        <w:rPr>
          <w:b/>
          <w:bCs/>
        </w:rPr>
        <w:t xml:space="preserve"> </w:t>
      </w:r>
      <w:r w:rsidR="00F37FB4" w:rsidRPr="00805176">
        <w:rPr>
          <w:b/>
          <w:bCs/>
        </w:rPr>
        <w:t>Tjedan kolektivne sadnje stabala u Hrvatskoj 2021.</w:t>
      </w:r>
      <w:r w:rsidR="006D02E9">
        <w:rPr>
          <w:b/>
          <w:bCs/>
        </w:rPr>
        <w:t xml:space="preserve"> </w:t>
      </w:r>
      <w:r w:rsidR="00F356D8">
        <w:rPr>
          <w:b/>
          <w:bCs/>
        </w:rPr>
        <w:t>pod</w:t>
      </w:r>
      <w:r w:rsidR="00F37FB4" w:rsidRPr="00805176">
        <w:rPr>
          <w:b/>
          <w:bCs/>
        </w:rPr>
        <w:t xml:space="preserve"> sloganom „Zasadi stablo, ne budi panj!“</w:t>
      </w:r>
    </w:p>
    <w:p w14:paraId="34876B5D" w14:textId="0AA7F955" w:rsidR="00F37FB4" w:rsidRDefault="00F37FB4" w:rsidP="006D02E9">
      <w:pPr>
        <w:pStyle w:val="sigprothumb"/>
        <w:ind w:firstLine="708"/>
        <w:jc w:val="both"/>
      </w:pPr>
      <w:r w:rsidRPr="00805176">
        <w:t xml:space="preserve">Grad Ilok </w:t>
      </w:r>
      <w:r w:rsidR="00A85898">
        <w:t xml:space="preserve">po drugi </w:t>
      </w:r>
      <w:r w:rsidR="0042714F">
        <w:t xml:space="preserve">je </w:t>
      </w:r>
      <w:r w:rsidR="00A85898">
        <w:t>put</w:t>
      </w:r>
      <w:r w:rsidRPr="00805176">
        <w:t xml:space="preserve"> </w:t>
      </w:r>
      <w:r w:rsidR="00F356D8">
        <w:t xml:space="preserve">sudjelovao </w:t>
      </w:r>
      <w:r w:rsidRPr="00805176">
        <w:t>u kampanji Tjedan kolektivne sadnje stabala u Hrvatskoj sa sloganom „</w:t>
      </w:r>
      <w:r w:rsidR="00BB5E51">
        <w:t xml:space="preserve">Zasadi stablo, ne budi panj!“. Tako je </w:t>
      </w:r>
      <w:r w:rsidRPr="00805176">
        <w:t>tom pri</w:t>
      </w:r>
      <w:r w:rsidR="0029738B">
        <w:t>god</w:t>
      </w:r>
      <w:r w:rsidRPr="00805176">
        <w:t xml:space="preserve">om </w:t>
      </w:r>
      <w:r w:rsidR="0029738B">
        <w:t>7. ožujka 2021.</w:t>
      </w:r>
      <w:r w:rsidR="0029738B" w:rsidRPr="00805176">
        <w:t xml:space="preserve"> </w:t>
      </w:r>
      <w:r w:rsidRPr="00805176">
        <w:t xml:space="preserve">zasađeno </w:t>
      </w:r>
      <w:r w:rsidR="0042714F">
        <w:t>dvadeset sedam</w:t>
      </w:r>
      <w:r w:rsidRPr="00805176">
        <w:t xml:space="preserve"> stabala</w:t>
      </w:r>
      <w:r w:rsidR="0042714F">
        <w:t>,</w:t>
      </w:r>
      <w:r w:rsidRPr="00805176">
        <w:t xml:space="preserve"> i to</w:t>
      </w:r>
      <w:r w:rsidR="00EE1ABB">
        <w:t>:</w:t>
      </w:r>
      <w:r w:rsidRPr="00805176">
        <w:t xml:space="preserve"> u Iloku </w:t>
      </w:r>
      <w:r w:rsidR="0042714F">
        <w:t>deset</w:t>
      </w:r>
      <w:r w:rsidRPr="00805176">
        <w:t xml:space="preserve"> stabala srebrnolisne lipe, u Šarengradu </w:t>
      </w:r>
      <w:r w:rsidR="0042714F">
        <w:t>sedam</w:t>
      </w:r>
      <w:r w:rsidRPr="00805176">
        <w:t xml:space="preserve"> stabala sitnolisne lipe, u Bapskoj </w:t>
      </w:r>
      <w:r w:rsidR="0042714F">
        <w:t>pet</w:t>
      </w:r>
      <w:r w:rsidRPr="00805176">
        <w:t xml:space="preserve"> stabala </w:t>
      </w:r>
      <w:r w:rsidR="0042714F">
        <w:t>(četiri</w:t>
      </w:r>
      <w:r w:rsidRPr="00805176">
        <w:t xml:space="preserve"> stabla sitnolisne lipe i </w:t>
      </w:r>
      <w:r w:rsidR="0042714F">
        <w:t>jedno</w:t>
      </w:r>
      <w:r w:rsidRPr="00805176">
        <w:t xml:space="preserve"> stablo tulipanovca</w:t>
      </w:r>
      <w:r w:rsidR="0042714F">
        <w:t>)</w:t>
      </w:r>
      <w:r w:rsidRPr="00805176">
        <w:t xml:space="preserve"> i u Mohovu </w:t>
      </w:r>
      <w:r w:rsidR="0042714F">
        <w:t>dva</w:t>
      </w:r>
      <w:r w:rsidRPr="00805176">
        <w:t xml:space="preserve"> stabla sitnolisne lipe, </w:t>
      </w:r>
      <w:r w:rsidR="0042714F">
        <w:t>jedno</w:t>
      </w:r>
      <w:r w:rsidRPr="00805176">
        <w:t xml:space="preserve"> stablo bijelog duda i </w:t>
      </w:r>
      <w:r w:rsidR="0042714F">
        <w:t>dvije</w:t>
      </w:r>
      <w:r w:rsidRPr="00805176">
        <w:t xml:space="preserve"> kavkaske jele. Grad Ilok financirao </w:t>
      </w:r>
      <w:r w:rsidR="006D02E9" w:rsidRPr="00805176">
        <w:t xml:space="preserve">je </w:t>
      </w:r>
      <w:r w:rsidRPr="00805176">
        <w:t xml:space="preserve">sadnice u iznosu </w:t>
      </w:r>
      <w:r w:rsidR="00EE1ABB">
        <w:t xml:space="preserve">od </w:t>
      </w:r>
      <w:r w:rsidRPr="00805176">
        <w:rPr>
          <w:b/>
          <w:bCs/>
        </w:rPr>
        <w:t>18.221,20 kn</w:t>
      </w:r>
      <w:r w:rsidR="00A85898">
        <w:t xml:space="preserve">. </w:t>
      </w:r>
      <w:r w:rsidR="006D02E9">
        <w:t>O</w:t>
      </w:r>
      <w:r w:rsidR="00EE1ABB">
        <w:t>d</w:t>
      </w:r>
      <w:r w:rsidRPr="00805176">
        <w:t xml:space="preserve"> navedenih stabala</w:t>
      </w:r>
      <w:r w:rsidR="00EE1ABB">
        <w:t>,</w:t>
      </w:r>
      <w:r w:rsidRPr="00805176">
        <w:t xml:space="preserve"> donira</w:t>
      </w:r>
      <w:r w:rsidR="00EE1ABB">
        <w:t>na</w:t>
      </w:r>
      <w:r w:rsidRPr="00805176">
        <w:t xml:space="preserve"> su </w:t>
      </w:r>
      <w:r w:rsidR="00EE1ABB">
        <w:t>četiri</w:t>
      </w:r>
      <w:r w:rsidRPr="00805176">
        <w:t xml:space="preserve"> stabla srebrnolisne lipe</w:t>
      </w:r>
      <w:r w:rsidR="00EE1ABB">
        <w:t xml:space="preserve"> (</w:t>
      </w:r>
      <w:r w:rsidR="00EE1ABB" w:rsidRPr="00805176">
        <w:rPr>
          <w:b/>
          <w:bCs/>
        </w:rPr>
        <w:t>Društvo Iločana i prijatelja Iloka iz Zagreba</w:t>
      </w:r>
      <w:r w:rsidR="00EE1ABB">
        <w:t xml:space="preserve">), </w:t>
      </w:r>
      <w:r w:rsidR="006D02E9">
        <w:t>jedn</w:t>
      </w:r>
      <w:r w:rsidR="00EE1ABB">
        <w:t>o</w:t>
      </w:r>
      <w:r w:rsidR="006D02E9">
        <w:t xml:space="preserve"> stablo</w:t>
      </w:r>
      <w:r w:rsidRPr="00805176">
        <w:t xml:space="preserve"> kavkaske jele </w:t>
      </w:r>
      <w:r w:rsidR="00EE1ABB">
        <w:t>(</w:t>
      </w:r>
      <w:r w:rsidR="00EE1ABB" w:rsidRPr="00805176">
        <w:rPr>
          <w:b/>
          <w:bCs/>
        </w:rPr>
        <w:t>Kristina Čobanković s 1</w:t>
      </w:r>
      <w:r w:rsidR="00EE1ABB">
        <w:rPr>
          <w:b/>
          <w:bCs/>
        </w:rPr>
        <w:t xml:space="preserve">. </w:t>
      </w:r>
      <w:r w:rsidR="00EE1ABB" w:rsidRPr="00805176">
        <w:rPr>
          <w:b/>
          <w:bCs/>
        </w:rPr>
        <w:t>a razredom OŠ Julije Benešić</w:t>
      </w:r>
      <w:r w:rsidR="00EE1ABB">
        <w:rPr>
          <w:b/>
          <w:bCs/>
        </w:rPr>
        <w:t>)</w:t>
      </w:r>
      <w:r w:rsidR="00EE1ABB" w:rsidRPr="00805176">
        <w:t xml:space="preserve"> </w:t>
      </w:r>
      <w:r w:rsidRPr="00805176">
        <w:t>te</w:t>
      </w:r>
      <w:r w:rsidR="00EE1ABB">
        <w:t xml:space="preserve"> </w:t>
      </w:r>
      <w:r w:rsidR="006D02E9">
        <w:t>jedn</w:t>
      </w:r>
      <w:r w:rsidR="00EE1ABB">
        <w:t>o</w:t>
      </w:r>
      <w:r w:rsidR="006D02E9">
        <w:t xml:space="preserve"> stablo</w:t>
      </w:r>
      <w:r w:rsidRPr="00805176">
        <w:t xml:space="preserve"> tulipanovca</w:t>
      </w:r>
      <w:r w:rsidR="00EE1ABB">
        <w:t xml:space="preserve"> (</w:t>
      </w:r>
      <w:r w:rsidR="00EE1ABB" w:rsidRPr="00805176">
        <w:t>anonimni donator</w:t>
      </w:r>
      <w:r w:rsidR="00EE1ABB">
        <w:t>)</w:t>
      </w:r>
      <w:r w:rsidRPr="00805176">
        <w:t>.</w:t>
      </w:r>
    </w:p>
    <w:p w14:paraId="4A2E92E5" w14:textId="26590EC0" w:rsidR="00A85898" w:rsidRDefault="00A85898" w:rsidP="006D02E9">
      <w:pPr>
        <w:pStyle w:val="sigprothumb"/>
        <w:jc w:val="both"/>
      </w:pPr>
      <w:r w:rsidRPr="00A85898">
        <w:rPr>
          <w:b/>
        </w:rPr>
        <w:t>5.3.</w:t>
      </w:r>
      <w:r w:rsidR="00EE1ABB">
        <w:rPr>
          <w:b/>
        </w:rPr>
        <w:t xml:space="preserve"> </w:t>
      </w:r>
      <w:r>
        <w:rPr>
          <w:b/>
        </w:rPr>
        <w:t xml:space="preserve">Iločki </w:t>
      </w:r>
      <w:r w:rsidR="00EE1ABB">
        <w:rPr>
          <w:b/>
        </w:rPr>
        <w:t>p</w:t>
      </w:r>
      <w:r w:rsidRPr="00A85898">
        <w:rPr>
          <w:b/>
        </w:rPr>
        <w:t>olumaraton</w:t>
      </w:r>
      <w:r>
        <w:t xml:space="preserve"> održan </w:t>
      </w:r>
      <w:r w:rsidR="006D02E9">
        <w:t xml:space="preserve">je </w:t>
      </w:r>
      <w:r>
        <w:t>24.</w:t>
      </w:r>
      <w:r w:rsidR="00EE1ABB">
        <w:t xml:space="preserve"> travnja </w:t>
      </w:r>
      <w:r>
        <w:t>2</w:t>
      </w:r>
      <w:r w:rsidR="00CF088E">
        <w:t xml:space="preserve">021. godine. Sudjelovalo je oko </w:t>
      </w:r>
      <w:r w:rsidR="003F1A9C">
        <w:t>četiristo pedeset</w:t>
      </w:r>
      <w:r w:rsidR="00CF088E">
        <w:t xml:space="preserve"> trkača, a organiziran</w:t>
      </w:r>
      <w:r w:rsidR="00EE1ABB">
        <w:t xml:space="preserve">e su </w:t>
      </w:r>
      <w:r w:rsidR="00CF088E">
        <w:t xml:space="preserve">i </w:t>
      </w:r>
      <w:r>
        <w:t>dječ</w:t>
      </w:r>
      <w:r w:rsidR="00CF088E">
        <w:t>ja</w:t>
      </w:r>
      <w:r>
        <w:t xml:space="preserve"> utr</w:t>
      </w:r>
      <w:r w:rsidR="00CF088E">
        <w:t>ka i utrka građana. Uz brojne volontere</w:t>
      </w:r>
      <w:r w:rsidR="00EE1ABB">
        <w:t xml:space="preserve"> i </w:t>
      </w:r>
      <w:r>
        <w:t>udrug</w:t>
      </w:r>
      <w:r w:rsidR="00EE1ABB">
        <w:t>e</w:t>
      </w:r>
      <w:r>
        <w:t xml:space="preserve"> s područja našega grada</w:t>
      </w:r>
      <w:r w:rsidR="00CF088E">
        <w:t xml:space="preserve"> te institucija Grada</w:t>
      </w:r>
      <w:r w:rsidR="003F1A9C">
        <w:t xml:space="preserve">, </w:t>
      </w:r>
      <w:r w:rsidR="00CF088E">
        <w:t>organizirane su i radionice za djecu. Polumaraton</w:t>
      </w:r>
      <w:r>
        <w:t xml:space="preserve"> je</w:t>
      </w:r>
      <w:r w:rsidR="00B163C2">
        <w:t xml:space="preserve"> omogućio međunarodnu promociju</w:t>
      </w:r>
      <w:r>
        <w:t xml:space="preserve"> Iloka</w:t>
      </w:r>
      <w:r w:rsidR="00B163C2">
        <w:t xml:space="preserve"> i obogatio sportska događanja u našem gradu. Policija je osigurala sigurnost trkača na prometnicama te je</w:t>
      </w:r>
      <w:r w:rsidR="00EE1ABB">
        <w:t xml:space="preserve"> </w:t>
      </w:r>
      <w:r w:rsidR="00B163C2">
        <w:t xml:space="preserve">cijela </w:t>
      </w:r>
      <w:r>
        <w:t>organizaci</w:t>
      </w:r>
      <w:r w:rsidR="00B163C2">
        <w:t xml:space="preserve">ja bila uspješna </w:t>
      </w:r>
      <w:r w:rsidR="003F1A9C">
        <w:t xml:space="preserve">a </w:t>
      </w:r>
      <w:r w:rsidR="00B163C2">
        <w:t>brojn</w:t>
      </w:r>
      <w:r w:rsidR="003F1A9C">
        <w:t>i</w:t>
      </w:r>
      <w:r w:rsidR="00B163C2">
        <w:t xml:space="preserve"> trkač</w:t>
      </w:r>
      <w:r w:rsidR="003F1A9C">
        <w:t>i su je pohvalili</w:t>
      </w:r>
      <w:r>
        <w:t>.</w:t>
      </w:r>
    </w:p>
    <w:p w14:paraId="77C6394C" w14:textId="71743DB0" w:rsidR="00A85898" w:rsidRDefault="00A85898" w:rsidP="006D02E9">
      <w:pPr>
        <w:pStyle w:val="sigprothumb"/>
        <w:jc w:val="both"/>
        <w:rPr>
          <w:b/>
        </w:rPr>
      </w:pPr>
      <w:r w:rsidRPr="00B163C2">
        <w:rPr>
          <w:b/>
        </w:rPr>
        <w:t>5.4. Vinske prič</w:t>
      </w:r>
      <w:r w:rsidR="003F1A9C">
        <w:rPr>
          <w:b/>
        </w:rPr>
        <w:t>e – F</w:t>
      </w:r>
      <w:r w:rsidRPr="00B163C2">
        <w:rPr>
          <w:b/>
        </w:rPr>
        <w:t xml:space="preserve">estival </w:t>
      </w:r>
      <w:r w:rsidR="003F1A9C">
        <w:rPr>
          <w:b/>
        </w:rPr>
        <w:t>t</w:t>
      </w:r>
      <w:r w:rsidRPr="00B163C2">
        <w:rPr>
          <w:b/>
        </w:rPr>
        <w:t>raminca</w:t>
      </w:r>
      <w:r w:rsidR="00BB5E51" w:rsidRPr="00B163C2">
        <w:rPr>
          <w:b/>
        </w:rPr>
        <w:t xml:space="preserve"> 21. i 22.</w:t>
      </w:r>
      <w:r w:rsidR="003F1A9C">
        <w:rPr>
          <w:b/>
        </w:rPr>
        <w:t xml:space="preserve"> svibnja </w:t>
      </w:r>
      <w:r w:rsidR="00BB5E51" w:rsidRPr="00B163C2">
        <w:rPr>
          <w:b/>
        </w:rPr>
        <w:t>2021.</w:t>
      </w:r>
    </w:p>
    <w:p w14:paraId="0A911E36" w14:textId="08E61B07" w:rsidR="00184890" w:rsidRPr="00184890" w:rsidRDefault="00184890" w:rsidP="006D02E9">
      <w:pPr>
        <w:pStyle w:val="sigprothumb"/>
        <w:ind w:firstLine="708"/>
        <w:jc w:val="both"/>
      </w:pPr>
      <w:r>
        <w:t xml:space="preserve">U svibnju je </w:t>
      </w:r>
      <w:r w:rsidR="003F1A9C">
        <w:t>na ladanjskom imanju Principovac</w:t>
      </w:r>
      <w:r w:rsidR="003F1A9C">
        <w:t xml:space="preserve"> </w:t>
      </w:r>
      <w:r>
        <w:t>održan 3. međunarodni</w:t>
      </w:r>
      <w:r w:rsidR="003F1A9C">
        <w:t xml:space="preserve"> </w:t>
      </w:r>
      <w:r>
        <w:t xml:space="preserve">Festival traminca, na kojem je izloženo </w:t>
      </w:r>
      <w:r w:rsidR="003F1A9C">
        <w:t>sto</w:t>
      </w:r>
      <w:r>
        <w:t>tinjak traminaca iz Hrvatske, Slovenije i Srbije. Glavni organizatori su Željko Garmaz i Vinko Ručević uz potporu Grada Iloka, TZ Vukovarsko-srijemske županije, H</w:t>
      </w:r>
      <w:r w:rsidR="003F1A9C">
        <w:t>rvatska gospodarska komora</w:t>
      </w:r>
      <w:r>
        <w:t>, a partner su im Iločki podrumi d.d.. Organizira</w:t>
      </w:r>
      <w:r w:rsidR="003F1A9C">
        <w:t xml:space="preserve">na je </w:t>
      </w:r>
      <w:r>
        <w:t>gala večera sa šest sljedova jela uz šest različitih traminaca. Održano je i osam radionica vodećih proizvođača traminca.</w:t>
      </w:r>
    </w:p>
    <w:p w14:paraId="7C40ABFF" w14:textId="259E9CD5" w:rsidR="00A85898" w:rsidRDefault="00A85898" w:rsidP="006D02E9">
      <w:pPr>
        <w:pStyle w:val="sigprothumb"/>
        <w:jc w:val="both"/>
      </w:pPr>
      <w:r w:rsidRPr="00B163C2">
        <w:rPr>
          <w:b/>
        </w:rPr>
        <w:t xml:space="preserve">5.5. </w:t>
      </w:r>
      <w:r w:rsidR="003F1A9C">
        <w:t>U</w:t>
      </w:r>
      <w:r w:rsidR="00184890">
        <w:t xml:space="preserve">z financijsku potporu </w:t>
      </w:r>
      <w:r w:rsidR="00BB5E51">
        <w:t>Grada Ilo</w:t>
      </w:r>
      <w:r w:rsidR="00184890">
        <w:t>ka</w:t>
      </w:r>
      <w:r w:rsidR="003F1A9C">
        <w:t xml:space="preserve"> </w:t>
      </w:r>
      <w:r w:rsidR="003F1A9C">
        <w:t>u Crkvi sv. Ivana Kapistrana u Iloku</w:t>
      </w:r>
      <w:r w:rsidR="003F1A9C">
        <w:t xml:space="preserve"> </w:t>
      </w:r>
      <w:r w:rsidR="003F1A9C">
        <w:t>28. svibnja 2021.</w:t>
      </w:r>
      <w:r w:rsidR="003F1A9C">
        <w:t xml:space="preserve"> </w:t>
      </w:r>
      <w:r w:rsidR="003F1A9C">
        <w:t>nastupio je</w:t>
      </w:r>
      <w:r w:rsidR="003F1A9C">
        <w:t xml:space="preserve"> </w:t>
      </w:r>
      <w:r w:rsidR="003F1A9C" w:rsidRPr="00B163C2">
        <w:rPr>
          <w:b/>
        </w:rPr>
        <w:t>Hrvatski barokni ansambl</w:t>
      </w:r>
      <w:r w:rsidR="003F1A9C">
        <w:t xml:space="preserve"> </w:t>
      </w:r>
      <w:r w:rsidR="00184890">
        <w:t>.</w:t>
      </w:r>
    </w:p>
    <w:p w14:paraId="5813402F" w14:textId="77777777" w:rsidR="00BB5E51" w:rsidRDefault="00A85898" w:rsidP="006D02E9">
      <w:pPr>
        <w:pStyle w:val="sigprothumb"/>
        <w:jc w:val="both"/>
        <w:rPr>
          <w:b/>
        </w:rPr>
      </w:pPr>
      <w:r w:rsidRPr="00B163C2">
        <w:rPr>
          <w:b/>
        </w:rPr>
        <w:t xml:space="preserve">5.6. </w:t>
      </w:r>
      <w:r w:rsidR="00BB5E51" w:rsidRPr="00B163C2">
        <w:rPr>
          <w:b/>
        </w:rPr>
        <w:t>Velika plastična kornjača</w:t>
      </w:r>
    </w:p>
    <w:p w14:paraId="21392A22" w14:textId="7E042B8F" w:rsidR="00085DA9" w:rsidRPr="00184890" w:rsidRDefault="00184890" w:rsidP="003F1A9C">
      <w:pPr>
        <w:pStyle w:val="sigprothumb"/>
        <w:ind w:firstLine="708"/>
        <w:jc w:val="both"/>
      </w:pPr>
      <w:r>
        <w:lastRenderedPageBreak/>
        <w:t>Dana 7.</w:t>
      </w:r>
      <w:r w:rsidR="006D02E9">
        <w:t xml:space="preserve"> </w:t>
      </w:r>
      <w:r>
        <w:t xml:space="preserve">lipnja organiziran </w:t>
      </w:r>
      <w:r w:rsidR="006D02E9">
        <w:t xml:space="preserve">je </w:t>
      </w:r>
      <w:r>
        <w:t>doček plastične kornjače, nakon izložbe u Varaždinu i Vukovaru.</w:t>
      </w:r>
      <w:r w:rsidR="003F1A9C">
        <w:t xml:space="preserve"> </w:t>
      </w:r>
      <w:r>
        <w:t xml:space="preserve">Djeca našega vrtića i osnovnih škola u kratkim </w:t>
      </w:r>
      <w:r w:rsidR="006D02E9">
        <w:t xml:space="preserve">su </w:t>
      </w:r>
      <w:r>
        <w:t>radionicama bil</w:t>
      </w:r>
      <w:r w:rsidR="006D02E9">
        <w:t>a</w:t>
      </w:r>
      <w:r>
        <w:t xml:space="preserve"> upoznat</w:t>
      </w:r>
      <w:r w:rsidR="006D02E9">
        <w:t>a</w:t>
      </w:r>
      <w:r>
        <w:t xml:space="preserve"> s opasnostima zagađenj</w:t>
      </w:r>
      <w:r w:rsidR="003F1A9C">
        <w:t>a</w:t>
      </w:r>
      <w:r>
        <w:t xml:space="preserve"> okoliša</w:t>
      </w:r>
      <w:r w:rsidR="003F1A9C">
        <w:t xml:space="preserve"> plastikom</w:t>
      </w:r>
      <w:r w:rsidR="00085DA9">
        <w:t>, pogotovo mora, rijeka i jezera</w:t>
      </w:r>
      <w:r w:rsidR="003F1A9C">
        <w:t>,</w:t>
      </w:r>
      <w:r>
        <w:t xml:space="preserve"> i ugroženost</w:t>
      </w:r>
      <w:r w:rsidR="00085DA9">
        <w:t>i životinja, pa tako i kornjača.</w:t>
      </w:r>
      <w:r w:rsidR="003F1A9C">
        <w:t xml:space="preserve"> </w:t>
      </w:r>
      <w:r w:rsidR="00085DA9">
        <w:t xml:space="preserve">Izložbu pod nazivom „Plastic Sea Turtle“ izradili </w:t>
      </w:r>
      <w:r w:rsidR="006D02E9">
        <w:t xml:space="preserve">su </w:t>
      </w:r>
      <w:r w:rsidR="00085DA9">
        <w:t>studenti Umjetničke akademije u Zagrebu</w:t>
      </w:r>
      <w:r w:rsidR="006D02E9">
        <w:t>,</w:t>
      </w:r>
      <w:r w:rsidR="00085DA9">
        <w:t xml:space="preserve"> pod vodstvom umjetnice Manuele Pauk.</w:t>
      </w:r>
    </w:p>
    <w:p w14:paraId="291222BC" w14:textId="77777777" w:rsidR="00A85898" w:rsidRDefault="00BB5E51" w:rsidP="006D02E9">
      <w:pPr>
        <w:pStyle w:val="sigprothumb"/>
        <w:jc w:val="both"/>
        <w:rPr>
          <w:b/>
        </w:rPr>
      </w:pPr>
      <w:r w:rsidRPr="00B163C2">
        <w:rPr>
          <w:b/>
        </w:rPr>
        <w:t>5.7.</w:t>
      </w:r>
      <w:r w:rsidR="00A85898" w:rsidRPr="00B163C2">
        <w:rPr>
          <w:b/>
        </w:rPr>
        <w:t>Dan žalosti Ema Groznica</w:t>
      </w:r>
    </w:p>
    <w:p w14:paraId="0D2053D3" w14:textId="078EEDC8" w:rsidR="00F37FB4" w:rsidRDefault="00085DA9" w:rsidP="006D02E9">
      <w:pPr>
        <w:pStyle w:val="sigprothumb"/>
        <w:ind w:firstLine="708"/>
        <w:jc w:val="both"/>
      </w:pPr>
      <w:r w:rsidRPr="00085DA9">
        <w:t>Dana 21.</w:t>
      </w:r>
      <w:r w:rsidR="003F1A9C">
        <w:t xml:space="preserve"> lipnja </w:t>
      </w:r>
      <w:r w:rsidRPr="00085DA9">
        <w:t>2021.</w:t>
      </w:r>
      <w:r>
        <w:t xml:space="preserve"> Gradonačelnica je proglasila Danom žalosti radi prerane smrti studentice Eme Groznica koja je svojim sportskim djelovanjem, volonterskim radom i načinom života zadužila naš grad, kao i cijela nje</w:t>
      </w:r>
      <w:r w:rsidR="006D02E9">
        <w:t>zi</w:t>
      </w:r>
      <w:r>
        <w:t>na obitelj zajedno sa sestrama, bratom i roditeljima.</w:t>
      </w:r>
    </w:p>
    <w:p w14:paraId="5543B99D" w14:textId="77777777" w:rsidR="006539C0" w:rsidRPr="006D02E9" w:rsidRDefault="006539C0" w:rsidP="006D02E9">
      <w:pPr>
        <w:pStyle w:val="sigprothumb"/>
        <w:ind w:firstLine="708"/>
        <w:jc w:val="both"/>
      </w:pPr>
    </w:p>
    <w:p w14:paraId="296C9CBA" w14:textId="192A4ACF" w:rsidR="00E05982" w:rsidRPr="006D02E9" w:rsidRDefault="00B163C2" w:rsidP="006D02E9">
      <w:pPr>
        <w:pStyle w:val="sigprothumb"/>
        <w:jc w:val="both"/>
        <w:rPr>
          <w:b/>
          <w:bCs/>
        </w:rPr>
      </w:pPr>
      <w:r>
        <w:rPr>
          <w:b/>
          <w:bCs/>
        </w:rPr>
        <w:t>6.</w:t>
      </w:r>
      <w:r w:rsidR="00085DA9">
        <w:rPr>
          <w:b/>
          <w:bCs/>
        </w:rPr>
        <w:t xml:space="preserve"> </w:t>
      </w:r>
      <w:r>
        <w:rPr>
          <w:b/>
          <w:bCs/>
        </w:rPr>
        <w:t>PROVEDBA LOKALNIH IZBORA ZA GRADONAČELNIKA I GRADSKO VIJEĆE 2021.</w:t>
      </w:r>
    </w:p>
    <w:p w14:paraId="46C55D2B" w14:textId="66DDF613" w:rsidR="00B163C2" w:rsidRDefault="005B1FCC" w:rsidP="006D02E9">
      <w:pPr>
        <w:pStyle w:val="sigprothumb"/>
        <w:ind w:firstLine="708"/>
        <w:jc w:val="both"/>
        <w:rPr>
          <w:bCs/>
        </w:rPr>
      </w:pPr>
      <w:r w:rsidRPr="00805176">
        <w:rPr>
          <w:bCs/>
        </w:rPr>
        <w:t>Dana 16. svibnja</w:t>
      </w:r>
      <w:r w:rsidR="006D02E9">
        <w:rPr>
          <w:bCs/>
        </w:rPr>
        <w:t xml:space="preserve"> 2021.</w:t>
      </w:r>
      <w:r w:rsidRPr="00805176">
        <w:rPr>
          <w:bCs/>
        </w:rPr>
        <w:t xml:space="preserve"> održan je prvi krug lokanih izbora. </w:t>
      </w:r>
    </w:p>
    <w:p w14:paraId="1C940D0B" w14:textId="27468006" w:rsidR="00E05982" w:rsidRPr="00805176" w:rsidRDefault="005B1FCC" w:rsidP="006D02E9">
      <w:pPr>
        <w:pStyle w:val="sigprothumb"/>
        <w:jc w:val="both"/>
        <w:rPr>
          <w:bCs/>
        </w:rPr>
      </w:pPr>
      <w:r w:rsidRPr="00805176">
        <w:rPr>
          <w:bCs/>
        </w:rPr>
        <w:t xml:space="preserve">Za Gradsko vijeće Grada Iloka kandidiralo se </w:t>
      </w:r>
      <w:r w:rsidR="003F1A9C">
        <w:rPr>
          <w:bCs/>
        </w:rPr>
        <w:t>šest</w:t>
      </w:r>
      <w:r w:rsidRPr="00805176">
        <w:rPr>
          <w:bCs/>
        </w:rPr>
        <w:t xml:space="preserve"> kandidacijskih lista i to:</w:t>
      </w:r>
    </w:p>
    <w:tbl>
      <w:tblPr>
        <w:tblW w:w="9640" w:type="dxa"/>
        <w:tblCellMar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00"/>
        <w:gridCol w:w="9140"/>
      </w:tblGrid>
      <w:tr w:rsidR="005B1FCC" w:rsidRPr="00805176" w14:paraId="33CCCDFB" w14:textId="77777777" w:rsidTr="00535D87">
        <w:trPr>
          <w:trHeight w:val="280"/>
        </w:trPr>
        <w:tc>
          <w:tcPr>
            <w:tcW w:w="500" w:type="dxa"/>
            <w:shd w:val="clear" w:color="auto" w:fill="auto"/>
          </w:tcPr>
          <w:p w14:paraId="76C53157" w14:textId="77777777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1.</w:t>
            </w:r>
          </w:p>
        </w:tc>
        <w:tc>
          <w:tcPr>
            <w:tcW w:w="9139" w:type="dxa"/>
            <w:shd w:val="clear" w:color="auto" w:fill="auto"/>
            <w:tcMar>
              <w:right w:w="0" w:type="dxa"/>
            </w:tcMar>
          </w:tcPr>
          <w:p w14:paraId="0602C85A" w14:textId="77777777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KANDIDACIJSKA LISTA GRUPE BIRAČA</w:t>
            </w:r>
          </w:p>
        </w:tc>
      </w:tr>
    </w:tbl>
    <w:p w14:paraId="5306F33E" w14:textId="77777777" w:rsidR="005B1FCC" w:rsidRPr="00805176" w:rsidRDefault="005B1FCC" w:rsidP="006D02E9">
      <w:pPr>
        <w:pStyle w:val="sigprothumb"/>
        <w:jc w:val="both"/>
        <w:rPr>
          <w:rFonts w:eastAsia="Arial"/>
          <w:bCs/>
          <w:color w:val="000000"/>
        </w:rPr>
      </w:pPr>
      <w:r w:rsidRPr="00805176">
        <w:rPr>
          <w:rFonts w:eastAsia="Arial"/>
          <w:bCs/>
          <w:color w:val="000000"/>
        </w:rPr>
        <w:t>Nositeljica kandidacijske liste: MARINA BUDIMIR</w:t>
      </w:r>
    </w:p>
    <w:tbl>
      <w:tblPr>
        <w:tblW w:w="9640" w:type="dxa"/>
        <w:tblCellMar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00"/>
        <w:gridCol w:w="9140"/>
      </w:tblGrid>
      <w:tr w:rsidR="005B1FCC" w:rsidRPr="00805176" w14:paraId="121F9F7A" w14:textId="77777777" w:rsidTr="00535D87">
        <w:trPr>
          <w:trHeight w:val="280"/>
        </w:trPr>
        <w:tc>
          <w:tcPr>
            <w:tcW w:w="500" w:type="dxa"/>
            <w:shd w:val="clear" w:color="auto" w:fill="auto"/>
          </w:tcPr>
          <w:p w14:paraId="4CAE824A" w14:textId="77777777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2.</w:t>
            </w:r>
          </w:p>
        </w:tc>
        <w:tc>
          <w:tcPr>
            <w:tcW w:w="9139" w:type="dxa"/>
            <w:vMerge w:val="restart"/>
            <w:shd w:val="clear" w:color="auto" w:fill="auto"/>
            <w:tcMar>
              <w:right w:w="0" w:type="dxa"/>
            </w:tcMar>
          </w:tcPr>
          <w:p w14:paraId="5DC938E2" w14:textId="248FC39D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HRVATSKA DEMOKRATSKA ZAJEDNIC</w:t>
            </w:r>
            <w:r w:rsidR="003F1A9C">
              <w:rPr>
                <w:rFonts w:eastAsia="Arial"/>
                <w:b/>
                <w:bCs/>
                <w:color w:val="000000"/>
              </w:rPr>
              <w:t>A – H</w:t>
            </w:r>
            <w:r w:rsidRPr="00B163C2">
              <w:rPr>
                <w:rFonts w:eastAsia="Arial"/>
                <w:b/>
                <w:bCs/>
                <w:color w:val="000000"/>
              </w:rPr>
              <w:t>DZ</w:t>
            </w:r>
          </w:p>
          <w:p w14:paraId="0B981471" w14:textId="7E96C10E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HRVATSKA SOCIJALNO</w:t>
            </w:r>
            <w:r w:rsidR="003F1A9C">
              <w:rPr>
                <w:rFonts w:eastAsia="Arial"/>
                <w:b/>
                <w:bCs/>
                <w:color w:val="000000"/>
              </w:rPr>
              <w:t>-</w:t>
            </w:r>
            <w:r w:rsidRPr="00B163C2">
              <w:rPr>
                <w:rFonts w:eastAsia="Arial"/>
                <w:b/>
                <w:bCs/>
                <w:color w:val="000000"/>
              </w:rPr>
              <w:t xml:space="preserve">LIBERALNA STRANKA </w:t>
            </w:r>
            <w:r w:rsidR="003F1A9C">
              <w:rPr>
                <w:rFonts w:eastAsia="Arial"/>
                <w:b/>
                <w:bCs/>
                <w:color w:val="000000"/>
              </w:rPr>
              <w:t>–</w:t>
            </w:r>
            <w:r w:rsidRPr="00B163C2">
              <w:rPr>
                <w:rFonts w:eastAsia="Arial"/>
                <w:b/>
                <w:bCs/>
                <w:color w:val="000000"/>
              </w:rPr>
              <w:t xml:space="preserve"> HSLS</w:t>
            </w:r>
          </w:p>
          <w:p w14:paraId="6454DA76" w14:textId="5B869940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 xml:space="preserve">HRVATSKA STRANKA PRAVA </w:t>
            </w:r>
            <w:r w:rsidR="003F1A9C">
              <w:rPr>
                <w:rFonts w:eastAsia="Arial"/>
                <w:b/>
                <w:bCs/>
                <w:color w:val="000000"/>
              </w:rPr>
              <w:t>–</w:t>
            </w:r>
            <w:r w:rsidRPr="00B163C2">
              <w:rPr>
                <w:rFonts w:eastAsia="Arial"/>
                <w:b/>
                <w:bCs/>
                <w:color w:val="000000"/>
              </w:rPr>
              <w:t xml:space="preserve"> HSP</w:t>
            </w:r>
          </w:p>
          <w:p w14:paraId="264DCF8A" w14:textId="2D4F479C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 xml:space="preserve">HRVATSKA STRANKA UMIROVLJENIKA </w:t>
            </w:r>
            <w:r w:rsidR="003F1A9C">
              <w:rPr>
                <w:rFonts w:eastAsia="Arial"/>
                <w:b/>
                <w:bCs/>
                <w:color w:val="000000"/>
              </w:rPr>
              <w:t>–</w:t>
            </w:r>
            <w:r w:rsidRPr="00B163C2">
              <w:rPr>
                <w:rFonts w:eastAsia="Arial"/>
                <w:b/>
                <w:bCs/>
                <w:color w:val="000000"/>
              </w:rPr>
              <w:t xml:space="preserve"> HSU</w:t>
            </w:r>
          </w:p>
        </w:tc>
      </w:tr>
      <w:tr w:rsidR="005B1FCC" w:rsidRPr="00805176" w14:paraId="07B2700D" w14:textId="77777777" w:rsidTr="00535D87">
        <w:trPr>
          <w:trHeight w:val="840"/>
        </w:trPr>
        <w:tc>
          <w:tcPr>
            <w:tcW w:w="500" w:type="dxa"/>
            <w:shd w:val="clear" w:color="auto" w:fill="auto"/>
            <w:tcMar>
              <w:right w:w="0" w:type="dxa"/>
            </w:tcMar>
          </w:tcPr>
          <w:p w14:paraId="6235C397" w14:textId="77777777" w:rsidR="005B1FCC" w:rsidRPr="00B163C2" w:rsidRDefault="005B1FCC" w:rsidP="006D02E9">
            <w:pPr>
              <w:pStyle w:val="sigprothumb"/>
              <w:jc w:val="both"/>
              <w:rPr>
                <w:b/>
                <w:bCs/>
              </w:rPr>
            </w:pPr>
          </w:p>
        </w:tc>
        <w:tc>
          <w:tcPr>
            <w:tcW w:w="9139" w:type="dxa"/>
            <w:vMerge/>
            <w:shd w:val="clear" w:color="auto" w:fill="auto"/>
            <w:tcMar>
              <w:right w:w="0" w:type="dxa"/>
            </w:tcMar>
          </w:tcPr>
          <w:p w14:paraId="439D6181" w14:textId="77777777" w:rsidR="005B1FCC" w:rsidRPr="00B163C2" w:rsidRDefault="005B1FCC" w:rsidP="006D02E9">
            <w:pPr>
              <w:pStyle w:val="sigprothumb"/>
              <w:jc w:val="both"/>
              <w:rPr>
                <w:b/>
                <w:bCs/>
              </w:rPr>
            </w:pPr>
          </w:p>
        </w:tc>
      </w:tr>
    </w:tbl>
    <w:p w14:paraId="6381628F" w14:textId="77777777" w:rsidR="005B1FCC" w:rsidRPr="00805176" w:rsidRDefault="005B1FCC" w:rsidP="006D02E9">
      <w:pPr>
        <w:pStyle w:val="sigprothumb"/>
        <w:jc w:val="both"/>
        <w:rPr>
          <w:rFonts w:eastAsia="Arial"/>
          <w:bCs/>
          <w:color w:val="000000"/>
        </w:rPr>
      </w:pPr>
      <w:r w:rsidRPr="00805176">
        <w:rPr>
          <w:rFonts w:eastAsia="Arial"/>
          <w:bCs/>
          <w:color w:val="000000"/>
        </w:rPr>
        <w:t>Nositeljica kandidacijske liste: RENATA BANOŽIĆ</w:t>
      </w:r>
    </w:p>
    <w:tbl>
      <w:tblPr>
        <w:tblW w:w="9640" w:type="dxa"/>
        <w:tblCellMar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00"/>
        <w:gridCol w:w="9140"/>
      </w:tblGrid>
      <w:tr w:rsidR="005B1FCC" w:rsidRPr="00805176" w14:paraId="63447433" w14:textId="77777777" w:rsidTr="00535D87">
        <w:trPr>
          <w:trHeight w:val="280"/>
        </w:trPr>
        <w:tc>
          <w:tcPr>
            <w:tcW w:w="500" w:type="dxa"/>
            <w:shd w:val="clear" w:color="auto" w:fill="auto"/>
          </w:tcPr>
          <w:p w14:paraId="75AEFEDC" w14:textId="77777777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3.</w:t>
            </w:r>
          </w:p>
        </w:tc>
        <w:tc>
          <w:tcPr>
            <w:tcW w:w="9139" w:type="dxa"/>
            <w:shd w:val="clear" w:color="auto" w:fill="auto"/>
            <w:tcMar>
              <w:right w:w="0" w:type="dxa"/>
            </w:tcMar>
          </w:tcPr>
          <w:p w14:paraId="557421E0" w14:textId="77777777" w:rsidR="005B1FCC" w:rsidRPr="00B163C2" w:rsidRDefault="005B1FCC" w:rsidP="006D02E9">
            <w:pPr>
              <w:pStyle w:val="sigprothumb"/>
              <w:jc w:val="both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KANDIDACIJSKA LISTA GRUPE BIRAČA</w:t>
            </w:r>
          </w:p>
        </w:tc>
      </w:tr>
    </w:tbl>
    <w:p w14:paraId="542AC2F6" w14:textId="77777777" w:rsidR="005B1FCC" w:rsidRPr="00805176" w:rsidRDefault="005B1FCC" w:rsidP="00805176">
      <w:pPr>
        <w:pStyle w:val="sigprothumb"/>
        <w:rPr>
          <w:rFonts w:eastAsia="Arial"/>
          <w:bCs/>
          <w:color w:val="000000"/>
        </w:rPr>
      </w:pPr>
      <w:r w:rsidRPr="00805176">
        <w:rPr>
          <w:rFonts w:eastAsia="Arial"/>
          <w:bCs/>
          <w:color w:val="000000"/>
        </w:rPr>
        <w:t>Nositelj kandidacijske liste: VILIM ČULJAK</w:t>
      </w:r>
    </w:p>
    <w:tbl>
      <w:tblPr>
        <w:tblW w:w="9640" w:type="dxa"/>
        <w:tblCellMar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00"/>
        <w:gridCol w:w="9140"/>
      </w:tblGrid>
      <w:tr w:rsidR="005B1FCC" w:rsidRPr="00805176" w14:paraId="20021FA4" w14:textId="77777777" w:rsidTr="00535D87">
        <w:trPr>
          <w:trHeight w:val="280"/>
        </w:trPr>
        <w:tc>
          <w:tcPr>
            <w:tcW w:w="500" w:type="dxa"/>
            <w:shd w:val="clear" w:color="auto" w:fill="auto"/>
          </w:tcPr>
          <w:p w14:paraId="07862991" w14:textId="77777777" w:rsidR="005B1FCC" w:rsidRPr="00B163C2" w:rsidRDefault="005B1FCC" w:rsidP="00805176">
            <w:pPr>
              <w:pStyle w:val="sigprothumb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>4.</w:t>
            </w:r>
          </w:p>
        </w:tc>
        <w:tc>
          <w:tcPr>
            <w:tcW w:w="9139" w:type="dxa"/>
            <w:shd w:val="clear" w:color="auto" w:fill="auto"/>
            <w:tcMar>
              <w:right w:w="0" w:type="dxa"/>
            </w:tcMar>
          </w:tcPr>
          <w:p w14:paraId="40F55D1E" w14:textId="6A25148E" w:rsidR="005B1FCC" w:rsidRPr="00B163C2" w:rsidRDefault="005B1FCC" w:rsidP="00805176">
            <w:pPr>
              <w:pStyle w:val="sigprothumb"/>
              <w:rPr>
                <w:rFonts w:eastAsia="Arial"/>
                <w:b/>
                <w:bCs/>
                <w:color w:val="000000"/>
              </w:rPr>
            </w:pPr>
            <w:r w:rsidRPr="00B163C2">
              <w:rPr>
                <w:rFonts w:eastAsia="Arial"/>
                <w:b/>
                <w:bCs/>
                <w:color w:val="000000"/>
              </w:rPr>
              <w:t xml:space="preserve">DEMOKRATSKI SAVEZ NACIONALNE OBNOVE </w:t>
            </w:r>
            <w:r w:rsidR="003F1A9C">
              <w:rPr>
                <w:rFonts w:eastAsia="Arial"/>
                <w:b/>
                <w:bCs/>
                <w:color w:val="000000"/>
              </w:rPr>
              <w:t>–</w:t>
            </w:r>
            <w:r w:rsidRPr="00B163C2">
              <w:rPr>
                <w:rFonts w:eastAsia="Arial"/>
                <w:b/>
                <w:bCs/>
                <w:color w:val="000000"/>
              </w:rPr>
              <w:t xml:space="preserve"> DESNO</w:t>
            </w:r>
          </w:p>
        </w:tc>
      </w:tr>
    </w:tbl>
    <w:p w14:paraId="0C84A4F5" w14:textId="77777777" w:rsidR="005B1FCC" w:rsidRPr="00805176" w:rsidRDefault="005B1FCC" w:rsidP="00805176">
      <w:pPr>
        <w:pStyle w:val="sigprothumb"/>
        <w:rPr>
          <w:rFonts w:eastAsia="Arial"/>
          <w:bCs/>
          <w:color w:val="000000"/>
        </w:rPr>
      </w:pPr>
      <w:r w:rsidRPr="00805176">
        <w:rPr>
          <w:rFonts w:eastAsia="Arial"/>
          <w:bCs/>
          <w:color w:val="000000"/>
        </w:rPr>
        <w:t>Nositelj kandidacijske liste: PERO ĆORIĆ</w:t>
      </w:r>
    </w:p>
    <w:tbl>
      <w:tblPr>
        <w:tblW w:w="9640" w:type="dxa"/>
        <w:tblCellMar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460"/>
        <w:gridCol w:w="9180"/>
      </w:tblGrid>
      <w:tr w:rsidR="005B1FCC" w:rsidRPr="00805176" w14:paraId="03A68006" w14:textId="77777777" w:rsidTr="00535D87">
        <w:trPr>
          <w:trHeight w:val="280"/>
        </w:trPr>
        <w:tc>
          <w:tcPr>
            <w:tcW w:w="500" w:type="dxa"/>
            <w:shd w:val="clear" w:color="auto" w:fill="auto"/>
          </w:tcPr>
          <w:p w14:paraId="57B8FE54" w14:textId="77777777" w:rsidR="005B1FCC" w:rsidRPr="00B163C2" w:rsidRDefault="005B1FCC" w:rsidP="00805176">
            <w:pPr>
              <w:pStyle w:val="sigprothumb"/>
              <w:rPr>
                <w:rFonts w:eastAsia="Arial"/>
                <w:b/>
                <w:color w:val="000000"/>
              </w:rPr>
            </w:pPr>
            <w:r w:rsidRPr="00B163C2">
              <w:rPr>
                <w:rFonts w:eastAsia="Arial"/>
                <w:b/>
                <w:color w:val="000000"/>
              </w:rPr>
              <w:t>5.</w:t>
            </w:r>
          </w:p>
        </w:tc>
        <w:tc>
          <w:tcPr>
            <w:tcW w:w="9139" w:type="dxa"/>
            <w:shd w:val="clear" w:color="auto" w:fill="auto"/>
            <w:tcMar>
              <w:right w:w="0" w:type="dxa"/>
            </w:tcMar>
          </w:tcPr>
          <w:tbl>
            <w:tblPr>
              <w:tblW w:w="9140" w:type="dxa"/>
              <w:tblInd w:w="40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901"/>
              <w:gridCol w:w="799"/>
              <w:gridCol w:w="860"/>
            </w:tblGrid>
            <w:tr w:rsidR="005B1FCC" w:rsidRPr="00B163C2" w14:paraId="7E95C4F3" w14:textId="77777777" w:rsidTr="00535D87">
              <w:trPr>
                <w:trHeight w:val="280"/>
              </w:trPr>
              <w:tc>
                <w:tcPr>
                  <w:tcW w:w="6579" w:type="dxa"/>
                  <w:shd w:val="clear" w:color="auto" w:fill="auto"/>
                </w:tcPr>
                <w:p w14:paraId="6F01C69D" w14:textId="2D4C359D" w:rsidR="005B1FCC" w:rsidRPr="00B163C2" w:rsidRDefault="005B1FCC" w:rsidP="00805176">
                  <w:pPr>
                    <w:pStyle w:val="sigprothumb"/>
                    <w:rPr>
                      <w:rFonts w:eastAsia="Arial"/>
                      <w:b/>
                      <w:color w:val="000000"/>
                    </w:rPr>
                  </w:pPr>
                  <w:r w:rsidRPr="00B163C2">
                    <w:rPr>
                      <w:rFonts w:eastAsia="Arial"/>
                      <w:b/>
                      <w:color w:val="000000"/>
                    </w:rPr>
                    <w:t xml:space="preserve">DOMOVINSKI POKRET </w:t>
                  </w:r>
                  <w:r w:rsidR="003F1A9C">
                    <w:rPr>
                      <w:rFonts w:eastAsia="Arial"/>
                      <w:b/>
                      <w:bCs/>
                      <w:color w:val="000000"/>
                    </w:rPr>
                    <w:t>–</w:t>
                  </w:r>
                  <w:r w:rsidRPr="00B163C2">
                    <w:rPr>
                      <w:rFonts w:eastAsia="Arial"/>
                      <w:b/>
                      <w:color w:val="000000"/>
                    </w:rPr>
                    <w:t xml:space="preserve"> DP</w:t>
                  </w:r>
                </w:p>
              </w:tc>
              <w:tc>
                <w:tcPr>
                  <w:tcW w:w="901" w:type="dxa"/>
                  <w:shd w:val="clear" w:color="auto" w:fill="auto"/>
                  <w:tcMar>
                    <w:left w:w="0" w:type="dxa"/>
                    <w:right w:w="60" w:type="dxa"/>
                  </w:tcMar>
                </w:tcPr>
                <w:p w14:paraId="322D56AB" w14:textId="77777777" w:rsidR="005B1FCC" w:rsidRPr="00B163C2" w:rsidRDefault="005B1FCC" w:rsidP="00805176">
                  <w:pPr>
                    <w:pStyle w:val="sigprothumb"/>
                    <w:rPr>
                      <w:rFonts w:eastAsia="Arial"/>
                      <w:b/>
                      <w:color w:val="000000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  <w:tcMar>
                    <w:left w:w="80" w:type="dxa"/>
                  </w:tcMar>
                </w:tcPr>
                <w:p w14:paraId="1062ABAD" w14:textId="77777777" w:rsidR="005B1FCC" w:rsidRPr="00B163C2" w:rsidRDefault="005B1FCC" w:rsidP="00805176">
                  <w:pPr>
                    <w:pStyle w:val="sigprothumb"/>
                    <w:rPr>
                      <w:rFonts w:eastAsia="Arial"/>
                      <w:b/>
                      <w:color w:val="000000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tcMar>
                    <w:left w:w="0" w:type="dxa"/>
                    <w:right w:w="60" w:type="dxa"/>
                  </w:tcMar>
                </w:tcPr>
                <w:p w14:paraId="3460BF40" w14:textId="77777777" w:rsidR="005B1FCC" w:rsidRPr="00B163C2" w:rsidRDefault="005B1FCC" w:rsidP="00805176">
                  <w:pPr>
                    <w:pStyle w:val="sigprothumb"/>
                    <w:rPr>
                      <w:rFonts w:eastAsia="Arial"/>
                      <w:b/>
                      <w:color w:val="000000"/>
                    </w:rPr>
                  </w:pPr>
                </w:p>
              </w:tc>
            </w:tr>
          </w:tbl>
          <w:p w14:paraId="52B1A226" w14:textId="77777777" w:rsidR="005B1FCC" w:rsidRPr="00B163C2" w:rsidRDefault="005B1FCC" w:rsidP="00805176">
            <w:pPr>
              <w:pStyle w:val="sigprothumb"/>
              <w:rPr>
                <w:b/>
              </w:rPr>
            </w:pPr>
          </w:p>
        </w:tc>
      </w:tr>
    </w:tbl>
    <w:p w14:paraId="258A0F18" w14:textId="77777777" w:rsidR="005B1FCC" w:rsidRPr="00805176" w:rsidRDefault="005B1FCC" w:rsidP="00805176">
      <w:pPr>
        <w:pStyle w:val="sigprothumb"/>
        <w:rPr>
          <w:rFonts w:eastAsia="Arial"/>
          <w:color w:val="000000"/>
        </w:rPr>
      </w:pPr>
      <w:r w:rsidRPr="00805176">
        <w:rPr>
          <w:rFonts w:eastAsia="Arial"/>
          <w:color w:val="000000"/>
        </w:rPr>
        <w:t>Nositelj kandidacijske liste: ĐURO JURINA</w:t>
      </w:r>
    </w:p>
    <w:tbl>
      <w:tblPr>
        <w:tblW w:w="9640" w:type="dxa"/>
        <w:tblCellMar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460"/>
        <w:gridCol w:w="9180"/>
      </w:tblGrid>
      <w:tr w:rsidR="005B1FCC" w:rsidRPr="00805176" w14:paraId="40103C18" w14:textId="77777777" w:rsidTr="00535D87">
        <w:trPr>
          <w:trHeight w:val="280"/>
        </w:trPr>
        <w:tc>
          <w:tcPr>
            <w:tcW w:w="500" w:type="dxa"/>
            <w:shd w:val="clear" w:color="auto" w:fill="auto"/>
          </w:tcPr>
          <w:p w14:paraId="3C71C5F0" w14:textId="77777777" w:rsidR="005B1FCC" w:rsidRPr="00B163C2" w:rsidRDefault="005B1FCC" w:rsidP="00805176">
            <w:pPr>
              <w:pStyle w:val="sigprothumb"/>
              <w:rPr>
                <w:rFonts w:eastAsia="Arial"/>
                <w:b/>
                <w:color w:val="000000"/>
              </w:rPr>
            </w:pPr>
            <w:r w:rsidRPr="00B163C2">
              <w:rPr>
                <w:rFonts w:eastAsia="Arial"/>
                <w:b/>
                <w:color w:val="000000"/>
              </w:rPr>
              <w:t>6.</w:t>
            </w:r>
          </w:p>
        </w:tc>
        <w:tc>
          <w:tcPr>
            <w:tcW w:w="9139" w:type="dxa"/>
            <w:vMerge w:val="restart"/>
            <w:shd w:val="clear" w:color="auto" w:fill="auto"/>
            <w:tcMar>
              <w:right w:w="0" w:type="dxa"/>
            </w:tcMar>
          </w:tcPr>
          <w:tbl>
            <w:tblPr>
              <w:tblW w:w="9140" w:type="dxa"/>
              <w:tblInd w:w="40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901"/>
              <w:gridCol w:w="799"/>
              <w:gridCol w:w="860"/>
            </w:tblGrid>
            <w:tr w:rsidR="005B1FCC" w:rsidRPr="00805176" w14:paraId="63489DE9" w14:textId="77777777" w:rsidTr="00535D87">
              <w:trPr>
                <w:trHeight w:val="280"/>
              </w:trPr>
              <w:tc>
                <w:tcPr>
                  <w:tcW w:w="6579" w:type="dxa"/>
                  <w:shd w:val="clear" w:color="auto" w:fill="auto"/>
                </w:tcPr>
                <w:p w14:paraId="73C36732" w14:textId="38015512" w:rsidR="005B1FCC" w:rsidRPr="00B163C2" w:rsidRDefault="005B1FCC" w:rsidP="00805176">
                  <w:pPr>
                    <w:pStyle w:val="sigprothumb"/>
                    <w:rPr>
                      <w:rFonts w:eastAsia="Arial"/>
                      <w:b/>
                      <w:color w:val="000000"/>
                    </w:rPr>
                  </w:pPr>
                  <w:r w:rsidRPr="00B163C2">
                    <w:rPr>
                      <w:rFonts w:eastAsia="Arial"/>
                      <w:b/>
                      <w:color w:val="000000"/>
                    </w:rPr>
                    <w:t xml:space="preserve">HRVATSKA KONZERVATIVNA STRANKA </w:t>
                  </w:r>
                  <w:r w:rsidR="003F1A9C">
                    <w:rPr>
                      <w:rFonts w:eastAsia="Arial"/>
                      <w:b/>
                      <w:bCs/>
                      <w:color w:val="000000"/>
                    </w:rPr>
                    <w:t>–</w:t>
                  </w:r>
                  <w:r w:rsidRPr="00B163C2">
                    <w:rPr>
                      <w:rFonts w:eastAsia="Arial"/>
                      <w:b/>
                      <w:color w:val="000000"/>
                    </w:rPr>
                    <w:t xml:space="preserve"> HKS</w:t>
                  </w:r>
                </w:p>
              </w:tc>
              <w:tc>
                <w:tcPr>
                  <w:tcW w:w="901" w:type="dxa"/>
                  <w:shd w:val="clear" w:color="auto" w:fill="auto"/>
                  <w:tcMar>
                    <w:left w:w="0" w:type="dxa"/>
                    <w:right w:w="60" w:type="dxa"/>
                  </w:tcMar>
                </w:tcPr>
                <w:p w14:paraId="2A5ACF4B" w14:textId="77777777" w:rsidR="005B1FCC" w:rsidRPr="00805176" w:rsidRDefault="005B1FCC" w:rsidP="00805176">
                  <w:pPr>
                    <w:pStyle w:val="sigprothumb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  <w:tcMar>
                    <w:left w:w="80" w:type="dxa"/>
                  </w:tcMar>
                </w:tcPr>
                <w:p w14:paraId="78CF39E6" w14:textId="77777777" w:rsidR="005B1FCC" w:rsidRPr="00805176" w:rsidRDefault="005B1FCC" w:rsidP="00805176">
                  <w:pPr>
                    <w:pStyle w:val="sigprothumb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tcMar>
                    <w:left w:w="0" w:type="dxa"/>
                    <w:right w:w="60" w:type="dxa"/>
                  </w:tcMar>
                </w:tcPr>
                <w:p w14:paraId="40ED1B99" w14:textId="77777777" w:rsidR="005B1FCC" w:rsidRPr="00805176" w:rsidRDefault="005B1FCC" w:rsidP="00805176">
                  <w:pPr>
                    <w:pStyle w:val="sigprothumb"/>
                    <w:rPr>
                      <w:rFonts w:eastAsia="Arial"/>
                      <w:color w:val="000000"/>
                    </w:rPr>
                  </w:pPr>
                </w:p>
              </w:tc>
            </w:tr>
            <w:tr w:rsidR="005B1FCC" w:rsidRPr="00805176" w14:paraId="75A71385" w14:textId="77777777" w:rsidTr="00535D87">
              <w:trPr>
                <w:trHeight w:val="280"/>
              </w:trPr>
              <w:tc>
                <w:tcPr>
                  <w:tcW w:w="6579" w:type="dxa"/>
                  <w:shd w:val="clear" w:color="auto" w:fill="auto"/>
                </w:tcPr>
                <w:p w14:paraId="73DEF1F9" w14:textId="77777777" w:rsidR="005B1FCC" w:rsidRPr="00B163C2" w:rsidRDefault="005B1FCC" w:rsidP="00805176">
                  <w:pPr>
                    <w:pStyle w:val="sigprothumb"/>
                    <w:rPr>
                      <w:rFonts w:eastAsia="Arial"/>
                      <w:b/>
                      <w:color w:val="000000"/>
                    </w:rPr>
                  </w:pPr>
                  <w:r w:rsidRPr="00B163C2">
                    <w:rPr>
                      <w:rFonts w:eastAsia="Arial"/>
                      <w:b/>
                      <w:color w:val="000000"/>
                    </w:rPr>
                    <w:t>HRVATSKI SUVERENISTI</w:t>
                  </w:r>
                </w:p>
              </w:tc>
              <w:tc>
                <w:tcPr>
                  <w:tcW w:w="901" w:type="dxa"/>
                  <w:shd w:val="clear" w:color="auto" w:fill="auto"/>
                  <w:tcMar>
                    <w:left w:w="0" w:type="dxa"/>
                  </w:tcMar>
                </w:tcPr>
                <w:p w14:paraId="4AF5C0BD" w14:textId="77777777" w:rsidR="005B1FCC" w:rsidRPr="00805176" w:rsidRDefault="005B1FCC" w:rsidP="00805176">
                  <w:pPr>
                    <w:pStyle w:val="sigprothumb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  <w:tcMar>
                    <w:left w:w="0" w:type="dxa"/>
                    <w:right w:w="60" w:type="dxa"/>
                  </w:tcMar>
                </w:tcPr>
                <w:p w14:paraId="50EFE00F" w14:textId="77777777" w:rsidR="005B1FCC" w:rsidRPr="00805176" w:rsidRDefault="005B1FCC" w:rsidP="00805176">
                  <w:pPr>
                    <w:pStyle w:val="sigprothumb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tcMar>
                    <w:left w:w="0" w:type="dxa"/>
                    <w:right w:w="60" w:type="dxa"/>
                  </w:tcMar>
                </w:tcPr>
                <w:p w14:paraId="1D7391A4" w14:textId="77777777" w:rsidR="005B1FCC" w:rsidRPr="00805176" w:rsidRDefault="005B1FCC" w:rsidP="00805176">
                  <w:pPr>
                    <w:pStyle w:val="sigprothumb"/>
                    <w:rPr>
                      <w:rFonts w:eastAsia="Arial"/>
                      <w:color w:val="000000"/>
                    </w:rPr>
                  </w:pPr>
                </w:p>
              </w:tc>
            </w:tr>
          </w:tbl>
          <w:p w14:paraId="25A4D871" w14:textId="77777777" w:rsidR="005B1FCC" w:rsidRPr="00805176" w:rsidRDefault="005B1FCC" w:rsidP="00805176">
            <w:pPr>
              <w:pStyle w:val="sigprothumb"/>
            </w:pPr>
          </w:p>
        </w:tc>
      </w:tr>
      <w:tr w:rsidR="005B1FCC" w:rsidRPr="00805176" w14:paraId="22089314" w14:textId="77777777" w:rsidTr="00535D87">
        <w:trPr>
          <w:trHeight w:val="280"/>
        </w:trPr>
        <w:tc>
          <w:tcPr>
            <w:tcW w:w="500" w:type="dxa"/>
            <w:shd w:val="clear" w:color="auto" w:fill="auto"/>
            <w:tcMar>
              <w:right w:w="0" w:type="dxa"/>
            </w:tcMar>
          </w:tcPr>
          <w:p w14:paraId="49DE44C7" w14:textId="77777777" w:rsidR="005B1FCC" w:rsidRPr="00805176" w:rsidRDefault="005B1FCC" w:rsidP="00805176">
            <w:pPr>
              <w:pStyle w:val="sigprothumb"/>
            </w:pPr>
          </w:p>
        </w:tc>
        <w:tc>
          <w:tcPr>
            <w:tcW w:w="9139" w:type="dxa"/>
            <w:vMerge/>
            <w:shd w:val="clear" w:color="auto" w:fill="auto"/>
            <w:tcMar>
              <w:right w:w="0" w:type="dxa"/>
            </w:tcMar>
          </w:tcPr>
          <w:p w14:paraId="6F015AE2" w14:textId="77777777" w:rsidR="005B1FCC" w:rsidRPr="00805176" w:rsidRDefault="005B1FCC" w:rsidP="00805176">
            <w:pPr>
              <w:pStyle w:val="sigprothumb"/>
            </w:pPr>
          </w:p>
        </w:tc>
      </w:tr>
    </w:tbl>
    <w:p w14:paraId="3DFF2D39" w14:textId="77777777" w:rsidR="005B1FCC" w:rsidRPr="00805176" w:rsidRDefault="005B1FCC" w:rsidP="006539C0">
      <w:pPr>
        <w:pStyle w:val="sigprothumb"/>
        <w:jc w:val="both"/>
        <w:rPr>
          <w:rFonts w:eastAsia="Arial"/>
          <w:color w:val="000000"/>
        </w:rPr>
      </w:pPr>
      <w:r w:rsidRPr="00805176">
        <w:rPr>
          <w:rFonts w:eastAsia="Arial"/>
          <w:color w:val="000000"/>
        </w:rPr>
        <w:lastRenderedPageBreak/>
        <w:t>Nositeljica kandidacijske liste: VALENTINA MANDIĆ,</w:t>
      </w:r>
    </w:p>
    <w:p w14:paraId="436694A0" w14:textId="6B795CBB" w:rsidR="005B1FCC" w:rsidRPr="00805176" w:rsidRDefault="005B1FCC" w:rsidP="006539C0">
      <w:pPr>
        <w:pStyle w:val="sigprothumb"/>
        <w:jc w:val="both"/>
        <w:rPr>
          <w:rFonts w:eastAsia="Arial"/>
          <w:color w:val="000000"/>
        </w:rPr>
      </w:pPr>
      <w:r w:rsidRPr="00805176">
        <w:rPr>
          <w:rFonts w:eastAsia="Arial"/>
          <w:color w:val="000000"/>
        </w:rPr>
        <w:t xml:space="preserve">od kojih su prve </w:t>
      </w:r>
      <w:r w:rsidR="003F1A9C">
        <w:rPr>
          <w:rFonts w:eastAsia="Arial"/>
          <w:color w:val="000000"/>
        </w:rPr>
        <w:t>četiri</w:t>
      </w:r>
      <w:r w:rsidRPr="00805176">
        <w:rPr>
          <w:rFonts w:eastAsia="Arial"/>
          <w:color w:val="000000"/>
        </w:rPr>
        <w:t xml:space="preserve"> zastupljen</w:t>
      </w:r>
      <w:r w:rsidR="00B163C2">
        <w:rPr>
          <w:rFonts w:eastAsia="Arial"/>
          <w:color w:val="000000"/>
        </w:rPr>
        <w:t>e u Gradskom vijeću Grada Iloka, u sastavu</w:t>
      </w:r>
      <w:r w:rsidR="006539C0">
        <w:rPr>
          <w:rFonts w:eastAsia="Arial"/>
          <w:color w:val="000000"/>
        </w:rPr>
        <w:t>:</w:t>
      </w:r>
      <w:r w:rsidR="00B163C2">
        <w:rPr>
          <w:rFonts w:eastAsia="Arial"/>
          <w:color w:val="000000"/>
        </w:rPr>
        <w:t xml:space="preserve"> </w:t>
      </w:r>
      <w:r w:rsidR="003F1A9C">
        <w:rPr>
          <w:rFonts w:eastAsia="Arial"/>
          <w:color w:val="000000"/>
        </w:rPr>
        <w:t>pet</w:t>
      </w:r>
      <w:r w:rsidR="00B163C2">
        <w:rPr>
          <w:rFonts w:eastAsia="Arial"/>
          <w:color w:val="000000"/>
        </w:rPr>
        <w:t xml:space="preserve"> članova Nezavisn</w:t>
      </w:r>
      <w:r w:rsidR="003F1A9C">
        <w:rPr>
          <w:rFonts w:eastAsia="Arial"/>
          <w:color w:val="000000"/>
        </w:rPr>
        <w:t>e</w:t>
      </w:r>
      <w:r w:rsidR="00B163C2">
        <w:rPr>
          <w:rFonts w:eastAsia="Arial"/>
          <w:color w:val="000000"/>
        </w:rPr>
        <w:t xml:space="preserve"> list</w:t>
      </w:r>
      <w:r w:rsidR="003F1A9C">
        <w:rPr>
          <w:rFonts w:eastAsia="Arial"/>
          <w:color w:val="000000"/>
        </w:rPr>
        <w:t>e</w:t>
      </w:r>
      <w:r w:rsidR="00B163C2">
        <w:rPr>
          <w:rFonts w:eastAsia="Arial"/>
          <w:color w:val="000000"/>
        </w:rPr>
        <w:t xml:space="preserve"> grupe birača nositeljice Marine Budimir, </w:t>
      </w:r>
      <w:r w:rsidR="003F1A9C">
        <w:rPr>
          <w:rFonts w:eastAsia="Arial"/>
          <w:color w:val="000000"/>
        </w:rPr>
        <w:t>četiri</w:t>
      </w:r>
      <w:r w:rsidR="00B163C2">
        <w:rPr>
          <w:rFonts w:eastAsia="Arial"/>
          <w:color w:val="000000"/>
        </w:rPr>
        <w:t xml:space="preserve"> člana koalicije HDZ, HSLS,</w:t>
      </w:r>
      <w:r w:rsidR="003F1A9C">
        <w:rPr>
          <w:rFonts w:eastAsia="Arial"/>
          <w:color w:val="000000"/>
        </w:rPr>
        <w:t xml:space="preserve"> </w:t>
      </w:r>
      <w:r w:rsidR="00B163C2">
        <w:rPr>
          <w:rFonts w:eastAsia="Arial"/>
          <w:color w:val="000000"/>
        </w:rPr>
        <w:t>HSP,</w:t>
      </w:r>
      <w:r w:rsidR="003F1A9C">
        <w:rPr>
          <w:rFonts w:eastAsia="Arial"/>
          <w:color w:val="000000"/>
        </w:rPr>
        <w:t xml:space="preserve"> </w:t>
      </w:r>
      <w:r w:rsidR="00B163C2">
        <w:rPr>
          <w:rFonts w:eastAsia="Arial"/>
          <w:color w:val="000000"/>
        </w:rPr>
        <w:t>HSU</w:t>
      </w:r>
      <w:r w:rsidR="006539C0">
        <w:rPr>
          <w:rFonts w:eastAsia="Arial"/>
          <w:color w:val="000000"/>
        </w:rPr>
        <w:t>,</w:t>
      </w:r>
      <w:r w:rsidR="00B163C2">
        <w:rPr>
          <w:rFonts w:eastAsia="Arial"/>
          <w:color w:val="000000"/>
        </w:rPr>
        <w:t xml:space="preserve"> </w:t>
      </w:r>
      <w:r w:rsidR="003F1A9C">
        <w:rPr>
          <w:rFonts w:eastAsia="Arial"/>
          <w:color w:val="000000"/>
        </w:rPr>
        <w:t>tri</w:t>
      </w:r>
      <w:r w:rsidR="00B163C2">
        <w:rPr>
          <w:rFonts w:eastAsia="Arial"/>
          <w:color w:val="000000"/>
        </w:rPr>
        <w:t xml:space="preserve"> člana Nezavisne liste nositelja Vilima Čuljka i </w:t>
      </w:r>
      <w:r w:rsidR="003F1A9C">
        <w:rPr>
          <w:rFonts w:eastAsia="Arial"/>
          <w:color w:val="000000"/>
        </w:rPr>
        <w:t>jedan</w:t>
      </w:r>
      <w:r w:rsidR="00B163C2">
        <w:rPr>
          <w:rFonts w:eastAsia="Arial"/>
          <w:color w:val="000000"/>
        </w:rPr>
        <w:t xml:space="preserve"> član </w:t>
      </w:r>
      <w:r w:rsidR="003F1A9C">
        <w:rPr>
          <w:rFonts w:eastAsia="Arial"/>
          <w:color w:val="000000"/>
        </w:rPr>
        <w:t xml:space="preserve">stranke </w:t>
      </w:r>
      <w:r w:rsidR="00B163C2">
        <w:rPr>
          <w:rFonts w:eastAsia="Arial"/>
          <w:color w:val="000000"/>
        </w:rPr>
        <w:t>Desno.</w:t>
      </w:r>
    </w:p>
    <w:p w14:paraId="5160A108" w14:textId="4543EA59" w:rsidR="005B1FCC" w:rsidRPr="00805176" w:rsidRDefault="005B1FCC" w:rsidP="002165A0">
      <w:pPr>
        <w:pStyle w:val="sigprothumb"/>
        <w:spacing w:before="100" w:after="100"/>
        <w:ind w:firstLine="708"/>
        <w:jc w:val="both"/>
      </w:pPr>
      <w:r w:rsidRPr="00805176">
        <w:t xml:space="preserve">Također, 16. svibnja </w:t>
      </w:r>
      <w:r w:rsidR="006539C0">
        <w:t xml:space="preserve">2021. </w:t>
      </w:r>
      <w:r w:rsidRPr="00805176">
        <w:t xml:space="preserve">održani su i izbori za gradonačelnika Grada Iloka </w:t>
      </w:r>
      <w:r w:rsidR="003F1A9C">
        <w:t>gdje su građani birali između</w:t>
      </w:r>
      <w:r w:rsidR="00A90219" w:rsidRPr="00805176">
        <w:t xml:space="preserve"> </w:t>
      </w:r>
      <w:r w:rsidR="003F1A9C">
        <w:t>četiri</w:t>
      </w:r>
      <w:r w:rsidR="00A90219" w:rsidRPr="00805176">
        <w:t xml:space="preserve"> kandidata/kinje, a s obzirom </w:t>
      </w:r>
      <w:r w:rsidR="003F1A9C">
        <w:t>da</w:t>
      </w:r>
      <w:r w:rsidR="00A90219" w:rsidRPr="00805176">
        <w:t xml:space="preserve"> niti jedan kandidat nije dobio potreban broj glasova – više od 50</w:t>
      </w:r>
      <w:r w:rsidR="003F1A9C">
        <w:t xml:space="preserve"> </w:t>
      </w:r>
      <w:r w:rsidR="00A90219" w:rsidRPr="00805176">
        <w:t>% glasova birača koji su glasovali</w:t>
      </w:r>
      <w:r w:rsidR="006539C0">
        <w:t>,</w:t>
      </w:r>
      <w:r w:rsidR="00A90219" w:rsidRPr="00805176">
        <w:t xml:space="preserve"> </w:t>
      </w:r>
      <w:r w:rsidR="004650DA">
        <w:t>dana</w:t>
      </w:r>
      <w:r w:rsidR="00A90219" w:rsidRPr="00805176">
        <w:t xml:space="preserve"> </w:t>
      </w:r>
      <w:r w:rsidR="006539C0" w:rsidRPr="00805176">
        <w:t xml:space="preserve">30. svibnja </w:t>
      </w:r>
      <w:r w:rsidR="004650DA">
        <w:t xml:space="preserve">održan je </w:t>
      </w:r>
      <w:r w:rsidR="00A90219" w:rsidRPr="00805176">
        <w:t>drugi krug</w:t>
      </w:r>
      <w:r w:rsidR="0060476E" w:rsidRPr="00805176">
        <w:t>. U drugom krugu kandidatkinje za gradonačelnicu Grada Iloka bile su: Marina Budimir, kandidatkinja Grupe birača</w:t>
      </w:r>
      <w:r w:rsidR="004650DA">
        <w:t>,</w:t>
      </w:r>
      <w:r w:rsidR="0060476E" w:rsidRPr="00805176">
        <w:t xml:space="preserve"> i Renata Banožić, kandidatkinja Hrvatske demokratske zajednice, Hrvatske socijalno</w:t>
      </w:r>
      <w:r w:rsidR="004650DA">
        <w:t>-</w:t>
      </w:r>
      <w:r w:rsidR="0060476E" w:rsidRPr="00805176">
        <w:t>liberalne stranke, Hrvatske stranke prava i Hrvatske stranke umirovljenika. Za gradonačelnicu Grada Iloka s osvojeni</w:t>
      </w:r>
      <w:r w:rsidR="006539C0">
        <w:t>h</w:t>
      </w:r>
      <w:r w:rsidR="0060476E" w:rsidRPr="00805176">
        <w:t xml:space="preserve"> 1.354 glasova izabra</w:t>
      </w:r>
      <w:r w:rsidR="00B163C2">
        <w:t>na je Marina Budimir te time potvr</w:t>
      </w:r>
      <w:r w:rsidR="006539C0">
        <w:t>dila</w:t>
      </w:r>
      <w:r w:rsidR="00B163C2">
        <w:t xml:space="preserve"> novi mandat.</w:t>
      </w:r>
    </w:p>
    <w:p w14:paraId="030E8C39" w14:textId="77777777" w:rsidR="0060476E" w:rsidRPr="00805176" w:rsidRDefault="0060476E" w:rsidP="00805176">
      <w:pPr>
        <w:pStyle w:val="sigprothumb"/>
      </w:pPr>
    </w:p>
    <w:p w14:paraId="602611CA" w14:textId="77777777" w:rsidR="0060476E" w:rsidRDefault="0060476E" w:rsidP="0060476E">
      <w:pPr>
        <w:jc w:val="both"/>
        <w:rPr>
          <w:rFonts w:ascii="Arial Narrow" w:hAnsi="Arial Narrow"/>
          <w:sz w:val="24"/>
          <w:szCs w:val="24"/>
        </w:rPr>
      </w:pPr>
    </w:p>
    <w:p w14:paraId="2F855D3C" w14:textId="77777777" w:rsidR="0060476E" w:rsidRDefault="0060476E" w:rsidP="0060476E">
      <w:pPr>
        <w:jc w:val="both"/>
        <w:rPr>
          <w:rFonts w:ascii="Arial Narrow" w:hAnsi="Arial Narrow"/>
          <w:sz w:val="24"/>
          <w:szCs w:val="24"/>
        </w:rPr>
      </w:pPr>
    </w:p>
    <w:p w14:paraId="2A569207" w14:textId="77777777" w:rsidR="0060476E" w:rsidRDefault="0060476E" w:rsidP="0060476E">
      <w:pPr>
        <w:spacing w:after="0" w:line="240" w:lineRule="auto"/>
        <w:ind w:left="6372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GRADONAČELNICA</w:t>
      </w:r>
    </w:p>
    <w:p w14:paraId="116B5B2E" w14:textId="731B3036" w:rsidR="0060476E" w:rsidRPr="006539C0" w:rsidRDefault="0060476E" w:rsidP="006539C0">
      <w:pPr>
        <w:spacing w:after="0" w:line="240" w:lineRule="auto"/>
        <w:ind w:left="6372"/>
        <w:jc w:val="center"/>
        <w:rPr>
          <w:rFonts w:ascii="Arial Narrow" w:hAnsi="Arial Narrow"/>
          <w:strike/>
          <w:sz w:val="24"/>
          <w:szCs w:val="24"/>
        </w:rPr>
        <w:sectPr w:rsidR="0060476E" w:rsidRPr="006539C0" w:rsidSect="00BB10DE">
          <w:pgSz w:w="11906" w:h="16838"/>
          <w:pgMar w:top="1418" w:right="1418" w:bottom="1418" w:left="1418" w:header="0" w:footer="0" w:gutter="0"/>
          <w:cols w:space="720"/>
          <w:formProt w:val="0"/>
          <w:docGrid w:linePitch="360"/>
        </w:sectPr>
      </w:pPr>
      <w:r>
        <w:rPr>
          <w:rFonts w:ascii="Arial Narrow" w:hAnsi="Arial Narrow"/>
          <w:b/>
          <w:bCs/>
          <w:sz w:val="24"/>
          <w:szCs w:val="24"/>
        </w:rPr>
        <w:t xml:space="preserve"> Marina Budimir</w:t>
      </w:r>
      <w:r>
        <w:rPr>
          <w:rFonts w:ascii="Arial Narrow" w:hAnsi="Arial Narrow"/>
          <w:b/>
          <w:sz w:val="24"/>
          <w:szCs w:val="24"/>
        </w:rPr>
        <w:t>, dr. me</w:t>
      </w:r>
      <w:r w:rsidR="004650DA">
        <w:rPr>
          <w:rFonts w:ascii="Arial Narrow" w:hAnsi="Arial Narrow"/>
          <w:b/>
          <w:sz w:val="24"/>
          <w:szCs w:val="24"/>
        </w:rPr>
        <w:t>d.</w:t>
      </w:r>
    </w:p>
    <w:p w14:paraId="5E959F3E" w14:textId="53D84CD7" w:rsidR="00E05982" w:rsidRDefault="00E05982" w:rsidP="006539C0">
      <w:pPr>
        <w:spacing w:after="0" w:line="36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sectPr w:rsidR="00E05982" w:rsidSect="00E05982">
      <w:pgSz w:w="11906" w:h="16838"/>
      <w:pgMar w:top="1417" w:right="1417" w:bottom="1417" w:left="1417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F07"/>
    <w:multiLevelType w:val="multilevel"/>
    <w:tmpl w:val="1DF0E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53496"/>
    <w:multiLevelType w:val="multilevel"/>
    <w:tmpl w:val="83C46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F45EE8"/>
    <w:multiLevelType w:val="multilevel"/>
    <w:tmpl w:val="44886C6A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4D160C5F"/>
    <w:multiLevelType w:val="multilevel"/>
    <w:tmpl w:val="B2642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82"/>
    <w:rsid w:val="000420FF"/>
    <w:rsid w:val="0005323B"/>
    <w:rsid w:val="000822B7"/>
    <w:rsid w:val="00085DA9"/>
    <w:rsid w:val="00090C22"/>
    <w:rsid w:val="00091319"/>
    <w:rsid w:val="000A08B8"/>
    <w:rsid w:val="000A0D63"/>
    <w:rsid w:val="001074FD"/>
    <w:rsid w:val="00130F9E"/>
    <w:rsid w:val="001403A5"/>
    <w:rsid w:val="00141E05"/>
    <w:rsid w:val="0016145F"/>
    <w:rsid w:val="00184890"/>
    <w:rsid w:val="001B5CB4"/>
    <w:rsid w:val="001C35B2"/>
    <w:rsid w:val="00202877"/>
    <w:rsid w:val="00214E1A"/>
    <w:rsid w:val="002165A0"/>
    <w:rsid w:val="00263A92"/>
    <w:rsid w:val="002649F0"/>
    <w:rsid w:val="00280321"/>
    <w:rsid w:val="0029738B"/>
    <w:rsid w:val="002A4A7E"/>
    <w:rsid w:val="002D529A"/>
    <w:rsid w:val="002E11E9"/>
    <w:rsid w:val="002F30A7"/>
    <w:rsid w:val="003109D5"/>
    <w:rsid w:val="00337E08"/>
    <w:rsid w:val="00351662"/>
    <w:rsid w:val="0038480D"/>
    <w:rsid w:val="003960F6"/>
    <w:rsid w:val="003F1A9C"/>
    <w:rsid w:val="00403F34"/>
    <w:rsid w:val="0042714F"/>
    <w:rsid w:val="00441041"/>
    <w:rsid w:val="00445292"/>
    <w:rsid w:val="004650DA"/>
    <w:rsid w:val="004801F7"/>
    <w:rsid w:val="004A113A"/>
    <w:rsid w:val="004F3B45"/>
    <w:rsid w:val="00527CD3"/>
    <w:rsid w:val="00535D87"/>
    <w:rsid w:val="005970B5"/>
    <w:rsid w:val="005B1FCC"/>
    <w:rsid w:val="005B4811"/>
    <w:rsid w:val="005D496D"/>
    <w:rsid w:val="005D52E0"/>
    <w:rsid w:val="006045DD"/>
    <w:rsid w:val="0060476E"/>
    <w:rsid w:val="00606216"/>
    <w:rsid w:val="006539C0"/>
    <w:rsid w:val="006607BF"/>
    <w:rsid w:val="00690975"/>
    <w:rsid w:val="00693293"/>
    <w:rsid w:val="006B661B"/>
    <w:rsid w:val="006D02E9"/>
    <w:rsid w:val="006D3730"/>
    <w:rsid w:val="00733535"/>
    <w:rsid w:val="00755836"/>
    <w:rsid w:val="00762653"/>
    <w:rsid w:val="00766009"/>
    <w:rsid w:val="00767304"/>
    <w:rsid w:val="00780FA5"/>
    <w:rsid w:val="007E3C9E"/>
    <w:rsid w:val="00805176"/>
    <w:rsid w:val="00865BAA"/>
    <w:rsid w:val="00882B32"/>
    <w:rsid w:val="008A622D"/>
    <w:rsid w:val="008C7F87"/>
    <w:rsid w:val="008F4F60"/>
    <w:rsid w:val="00905F42"/>
    <w:rsid w:val="00916506"/>
    <w:rsid w:val="0097417B"/>
    <w:rsid w:val="009957EC"/>
    <w:rsid w:val="009B3C11"/>
    <w:rsid w:val="009D0F58"/>
    <w:rsid w:val="009D25C2"/>
    <w:rsid w:val="009F5941"/>
    <w:rsid w:val="00A0043A"/>
    <w:rsid w:val="00A120B3"/>
    <w:rsid w:val="00A5011E"/>
    <w:rsid w:val="00A61DC7"/>
    <w:rsid w:val="00A62900"/>
    <w:rsid w:val="00A85898"/>
    <w:rsid w:val="00A90219"/>
    <w:rsid w:val="00AB7935"/>
    <w:rsid w:val="00AD38E7"/>
    <w:rsid w:val="00AF09A0"/>
    <w:rsid w:val="00B12095"/>
    <w:rsid w:val="00B163C2"/>
    <w:rsid w:val="00B61A3B"/>
    <w:rsid w:val="00B706AB"/>
    <w:rsid w:val="00B76EE1"/>
    <w:rsid w:val="00B83004"/>
    <w:rsid w:val="00BA723E"/>
    <w:rsid w:val="00BB10DE"/>
    <w:rsid w:val="00BB5E51"/>
    <w:rsid w:val="00BC3DB0"/>
    <w:rsid w:val="00BC481F"/>
    <w:rsid w:val="00BD5382"/>
    <w:rsid w:val="00BF61B1"/>
    <w:rsid w:val="00C023D7"/>
    <w:rsid w:val="00C24D23"/>
    <w:rsid w:val="00C32E58"/>
    <w:rsid w:val="00C41563"/>
    <w:rsid w:val="00C65677"/>
    <w:rsid w:val="00C67748"/>
    <w:rsid w:val="00CC13A0"/>
    <w:rsid w:val="00CF088E"/>
    <w:rsid w:val="00D33739"/>
    <w:rsid w:val="00D61CC0"/>
    <w:rsid w:val="00D6683A"/>
    <w:rsid w:val="00D85398"/>
    <w:rsid w:val="00DC3B4A"/>
    <w:rsid w:val="00E03E66"/>
    <w:rsid w:val="00E05982"/>
    <w:rsid w:val="00E33473"/>
    <w:rsid w:val="00E530FF"/>
    <w:rsid w:val="00E62002"/>
    <w:rsid w:val="00E84666"/>
    <w:rsid w:val="00E8594E"/>
    <w:rsid w:val="00E870BD"/>
    <w:rsid w:val="00E96FE1"/>
    <w:rsid w:val="00EB43CB"/>
    <w:rsid w:val="00EE1ABB"/>
    <w:rsid w:val="00EE293F"/>
    <w:rsid w:val="00EE7F77"/>
    <w:rsid w:val="00F079CE"/>
    <w:rsid w:val="00F332B4"/>
    <w:rsid w:val="00F356D8"/>
    <w:rsid w:val="00F37FB4"/>
    <w:rsid w:val="00F42D11"/>
    <w:rsid w:val="00F555AD"/>
    <w:rsid w:val="00F65471"/>
    <w:rsid w:val="00F81370"/>
    <w:rsid w:val="00FD1206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A29D"/>
  <w15:docId w15:val="{07302B68-FE6A-40B4-8B22-B53D786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r-H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D3"/>
    <w:pPr>
      <w:spacing w:after="200" w:line="276" w:lineRule="auto"/>
    </w:pPr>
    <w:rPr>
      <w:rFonts w:eastAsia="SimSun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uiPriority w:val="99"/>
    <w:semiHidden/>
    <w:qFormat/>
    <w:rsid w:val="00843738"/>
    <w:rPr>
      <w:rFonts w:ascii="Segoe UI" w:eastAsia="SimSun" w:hAnsi="Segoe UI" w:cs="Segoe UI"/>
      <w:sz w:val="18"/>
      <w:szCs w:val="18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EA69FF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EA69FF"/>
    <w:rPr>
      <w:rFonts w:eastAsia="SimSun" w:cs="Times New Roman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EA69FF"/>
    <w:rPr>
      <w:rFonts w:eastAsia="SimSun" w:cs="Times New Roman"/>
      <w:b/>
      <w:bCs/>
    </w:rPr>
  </w:style>
  <w:style w:type="character" w:customStyle="1" w:styleId="Internetskapoveznica">
    <w:name w:val="Internetska poveznica"/>
    <w:uiPriority w:val="99"/>
    <w:unhideWhenUsed/>
    <w:rsid w:val="00D47821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8F39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8F39F7"/>
    <w:pPr>
      <w:spacing w:after="140" w:line="288" w:lineRule="auto"/>
    </w:pPr>
  </w:style>
  <w:style w:type="paragraph" w:styleId="Popis">
    <w:name w:val="List"/>
    <w:basedOn w:val="Tijeloteksta"/>
    <w:rsid w:val="008F39F7"/>
    <w:rPr>
      <w:rFonts w:cs="Lucida Sans"/>
    </w:rPr>
  </w:style>
  <w:style w:type="paragraph" w:customStyle="1" w:styleId="Caption1">
    <w:name w:val="Caption1"/>
    <w:basedOn w:val="Normal"/>
    <w:qFormat/>
    <w:rsid w:val="008F39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8F39F7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43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61EDA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EA69FF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EA69FF"/>
    <w:rPr>
      <w:b/>
      <w:bCs/>
    </w:rPr>
  </w:style>
  <w:style w:type="paragraph" w:styleId="StandardWeb">
    <w:name w:val="Normal (Web)"/>
    <w:basedOn w:val="Normal"/>
    <w:uiPriority w:val="99"/>
    <w:unhideWhenUsed/>
    <w:qFormat/>
    <w:rsid w:val="00455C3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igprothumb">
    <w:name w:val="sigprothumb"/>
    <w:basedOn w:val="Normal"/>
    <w:qFormat/>
    <w:rsid w:val="00455C3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8FDF-BE20-4644-A943-4E61F0B0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5616</Words>
  <Characters>32017</Characters>
  <Application>Microsoft Office Word</Application>
  <DocSecurity>0</DocSecurity>
  <Lines>266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Stjepan Kovač</cp:lastModifiedBy>
  <cp:revision>5</cp:revision>
  <cp:lastPrinted>2021-09-09T09:25:00Z</cp:lastPrinted>
  <dcterms:created xsi:type="dcterms:W3CDTF">2021-09-15T12:33:00Z</dcterms:created>
  <dcterms:modified xsi:type="dcterms:W3CDTF">2021-09-16T08:47:00Z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