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7725" w14:textId="77777777" w:rsidR="006D4F08" w:rsidRPr="00723DB1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008378C" wp14:editId="2647BA0C">
            <wp:simplePos x="0" y="0"/>
            <wp:positionH relativeFrom="column">
              <wp:posOffset>1133475</wp:posOffset>
            </wp:positionH>
            <wp:positionV relativeFrom="paragraph">
              <wp:posOffset>-518795</wp:posOffset>
            </wp:positionV>
            <wp:extent cx="409575" cy="504825"/>
            <wp:effectExtent l="0" t="0" r="9525" b="9525"/>
            <wp:wrapNone/>
            <wp:docPr id="1168" name="Slika 1168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REPUBLIKA HRVATSKA</w:t>
      </w:r>
    </w:p>
    <w:p w14:paraId="62C4AAFE" w14:textId="77777777" w:rsidR="006D4F08" w:rsidRPr="00723DB1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VUKOVARSKO-SRIJEMSKA ŽUPANIJA</w:t>
      </w:r>
    </w:p>
    <w:p w14:paraId="2DE0C956" w14:textId="77777777" w:rsidR="006D4F08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  <w:t xml:space="preserve">          GRAD ILOK</w:t>
      </w:r>
    </w:p>
    <w:p w14:paraId="2398B3C6" w14:textId="77777777" w:rsidR="006D4F08" w:rsidRPr="00723DB1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</w:t>
      </w:r>
      <w:r w:rsidRPr="00C36227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GRADSKO VIJEĆE</w:t>
      </w:r>
    </w:p>
    <w:p w14:paraId="34356A01" w14:textId="015AC5FB" w:rsidR="006D4F08" w:rsidRDefault="006D4F08" w:rsidP="006D4F0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Calibri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 w:rsidR="00FF263F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0</w:t>
      </w:r>
    </w:p>
    <w:p w14:paraId="00306F40" w14:textId="106B9F4E" w:rsidR="006D4F08" w:rsidRPr="00805851" w:rsidRDefault="006D4F08" w:rsidP="006D4F0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Calibri"/>
          <w:bCs/>
          <w:sz w:val="24"/>
          <w:szCs w:val="24"/>
          <w:lang w:eastAsia="hr-HR"/>
        </w:rPr>
      </w:pPr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 xml:space="preserve">KLASA: </w:t>
      </w:r>
      <w:r w:rsidR="00FB66CD" w:rsidRPr="00FB66CD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121-01/22-01/4</w:t>
      </w:r>
    </w:p>
    <w:p w14:paraId="5D289748" w14:textId="75E9D32D" w:rsidR="006D4F08" w:rsidRPr="00805851" w:rsidRDefault="006D4F08" w:rsidP="006D4F08">
      <w:p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URBROJ: 2196-02-0</w:t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2</w:t>
      </w:r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-22-</w:t>
      </w:r>
      <w:r w:rsidR="00B0558F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3</w:t>
      </w:r>
    </w:p>
    <w:p w14:paraId="7940855D" w14:textId="45D0CA33" w:rsidR="006D4F08" w:rsidRPr="00723DB1" w:rsidRDefault="006D4F08" w:rsidP="006D4F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Ilok, </w:t>
      </w:r>
      <w:bookmarkStart w:id="0" w:name="_Hlk100667385"/>
      <w:r w:rsidR="00B0558F">
        <w:rPr>
          <w:rFonts w:ascii="Times New Roman" w:eastAsia="Times New Roman" w:hAnsi="Times New Roman" w:cs="Times New Roman"/>
          <w:sz w:val="24"/>
          <w:szCs w:val="24"/>
          <w:lang w:eastAsia="zh-CN"/>
        </w:rPr>
        <w:t>11. travnja</w:t>
      </w:r>
      <w:bookmarkEnd w:id="0"/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</w:p>
    <w:p w14:paraId="3B4931B4" w14:textId="77777777" w:rsidR="006D4F08" w:rsidRPr="00723DB1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0204960B" w14:textId="29061499" w:rsidR="006D4F08" w:rsidRPr="00723DB1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Na temelju članka</w:t>
      </w:r>
      <w:r w:rsidRPr="00723DB1">
        <w:rPr>
          <w:rFonts w:eastAsia="Times New Roman"/>
        </w:rPr>
        <w:t xml:space="preserve"> 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8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. Statuta Grada Iloka ("Službeni vjesnik" Vukovarsko-srijemske županije br. 11/13, 4/18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Pr="00F737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9/19,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4/20,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Grada Iloka br. 2/21, 8/21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), 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Gradsko vijeće Grada Iloka na svojoj </w:t>
      </w:r>
      <w:r w:rsidR="00B0558F">
        <w:rPr>
          <w:rFonts w:ascii="Times New Roman" w:eastAsia="Times New Roman" w:hAnsi="Times New Roman"/>
          <w:noProof/>
          <w:sz w:val="24"/>
          <w:szCs w:val="24"/>
          <w:lang w:eastAsia="hr-HR"/>
        </w:rPr>
        <w:t>8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sjednici održanoj </w:t>
      </w:r>
      <w:r w:rsidR="00B0558F">
        <w:rPr>
          <w:rFonts w:ascii="Times New Roman" w:eastAsia="Times New Roman" w:hAnsi="Times New Roman" w:cs="Times New Roman"/>
          <w:sz w:val="24"/>
          <w:szCs w:val="24"/>
          <w:lang w:eastAsia="zh-CN"/>
        </w:rPr>
        <w:t>11. travnja</w:t>
      </w:r>
      <w:r w:rsidR="00B0558F"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>., donosi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</w:p>
    <w:p w14:paraId="04FCDAB3" w14:textId="567297C9" w:rsidR="006D4F08" w:rsidRPr="00AE1E2E" w:rsidRDefault="006D4F08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021BB49E" w14:textId="77777777" w:rsidR="008E51D1" w:rsidRPr="00AE1E2E" w:rsidRDefault="008E51D1" w:rsidP="008E51D1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val="en-GB"/>
        </w:rPr>
        <w:t>ODLUKU</w:t>
      </w:r>
    </w:p>
    <w:p w14:paraId="7BECCD0A" w14:textId="14A7E205" w:rsidR="008E51D1" w:rsidRPr="00AE1E2E" w:rsidRDefault="00AE1E2E" w:rsidP="008E5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Odluke o</w:t>
      </w:r>
      <w:r w:rsidR="008E51D1"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koeficijentima i osnovici za obračun plaće uposlenika </w:t>
      </w:r>
    </w:p>
    <w:p w14:paraId="4682E8F4" w14:textId="77777777" w:rsidR="008E51D1" w:rsidRPr="00AE1E2E" w:rsidRDefault="008E51D1" w:rsidP="008E5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>Muzeja grada Iloka</w:t>
      </w:r>
    </w:p>
    <w:p w14:paraId="272FADD6" w14:textId="77777777" w:rsidR="008E51D1" w:rsidRPr="00AE1E2E" w:rsidRDefault="008E51D1" w:rsidP="008E5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2CB25F" w14:textId="77777777" w:rsidR="008E51D1" w:rsidRPr="00AE1E2E" w:rsidRDefault="008E51D1" w:rsidP="008E51D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5BD07A9" w14:textId="77C235F2" w:rsidR="00AE1E2E" w:rsidRPr="00DF6590" w:rsidRDefault="008E51D1" w:rsidP="00AE1E2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E1E2E"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Odluci o koeficijentima i osnovici za obračun plaće uposlenika Muzeja grada Iloka </w:t>
      </w:r>
      <w:r w:rsidR="00352953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612-05/20-01/02</w:t>
      </w:r>
      <w:r w:rsidR="00352953" w:rsidRPr="00352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352953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2196/02-02-20-15</w:t>
      </w:r>
      <w:r w:rsidR="00352953" w:rsidRPr="00352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352953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352953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 </w:t>
      </w:r>
      <w:r w:rsidR="00352953" w:rsidRPr="00DF6590">
        <w:rPr>
          <w:rFonts w:ascii="Times New Roman" w:eastAsia="Times New Roman" w:hAnsi="Times New Roman" w:cs="Times New Roman"/>
          <w:sz w:val="24"/>
          <w:szCs w:val="24"/>
          <w:lang w:eastAsia="hr-HR"/>
        </w:rPr>
        <w:t>rujna 2020. godine</w:t>
      </w:r>
      <w:r w:rsidR="00352953" w:rsidRPr="00DF659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E55AEF">
        <w:rPr>
          <w:rFonts w:ascii="Times New Roman" w:eastAsia="Times New Roman" w:hAnsi="Times New Roman"/>
          <w:noProof/>
          <w:sz w:val="24"/>
          <w:szCs w:val="24"/>
          <w:lang w:eastAsia="hr-HR"/>
        </w:rPr>
        <w:t>(„</w:t>
      </w:r>
      <w:r w:rsidR="000F12ED" w:rsidRPr="00DF659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E55AE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F12ED" w:rsidRPr="00DF65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glasnik“ Grada Iloka</w:t>
      </w:r>
      <w:r w:rsidR="00AE1E2E" w:rsidRPr="00DF659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br. 3/</w:t>
      </w:r>
      <w:r w:rsidR="000F12ED" w:rsidRPr="00DF6590">
        <w:rPr>
          <w:rFonts w:ascii="Times New Roman" w:eastAsia="Times New Roman" w:hAnsi="Times New Roman"/>
          <w:noProof/>
          <w:sz w:val="24"/>
          <w:szCs w:val="24"/>
          <w:lang w:eastAsia="hr-HR"/>
        </w:rPr>
        <w:t>20</w:t>
      </w:r>
      <w:r w:rsidR="00AE1E2E" w:rsidRPr="00DF6590">
        <w:rPr>
          <w:rFonts w:ascii="Times New Roman" w:eastAsia="Times New Roman" w:hAnsi="Times New Roman"/>
          <w:noProof/>
          <w:sz w:val="24"/>
          <w:szCs w:val="24"/>
          <w:lang w:eastAsia="hr-HR"/>
        </w:rPr>
        <w:t>) mijenja se članak 1. i glasi:</w:t>
      </w:r>
    </w:p>
    <w:p w14:paraId="72C829F3" w14:textId="77777777" w:rsidR="00352953" w:rsidRDefault="00352953" w:rsidP="00352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68C2BB" w14:textId="1B750186" w:rsidR="00352953" w:rsidRPr="00352953" w:rsidRDefault="00352953" w:rsidP="0035295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„Članak 1.</w:t>
      </w:r>
    </w:p>
    <w:p w14:paraId="2CC3D93A" w14:textId="56374D7F" w:rsidR="008E51D1" w:rsidRPr="00352953" w:rsidRDefault="00352953" w:rsidP="00AE1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E51D1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tvrđuje se koeficijent složenosti poslova za radno mjesto spremačica/domaćica te iznosi 1,</w:t>
      </w:r>
      <w:r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E51D1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70716381" w14:textId="77777777" w:rsidR="008E51D1" w:rsidRPr="00352953" w:rsidRDefault="008E51D1" w:rsidP="008E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03391C" w14:textId="77777777" w:rsidR="008E51D1" w:rsidRPr="00352953" w:rsidRDefault="008E51D1" w:rsidP="008E51D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267FAC21" w14:textId="609B7441" w:rsidR="00352953" w:rsidRPr="00352953" w:rsidRDefault="008E51D1" w:rsidP="00352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52953"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ostalom dijelu odluka ostaje neizmijenjena.</w:t>
      </w:r>
    </w:p>
    <w:p w14:paraId="24853230" w14:textId="77777777" w:rsidR="008E51D1" w:rsidRPr="0049586D" w:rsidRDefault="008E51D1" w:rsidP="008E5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24E3282B" w14:textId="2D2BCF8F" w:rsidR="008E51D1" w:rsidRPr="00352953" w:rsidRDefault="008E51D1" w:rsidP="0035295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52953" w:rsidRPr="00352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352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988AD19" w14:textId="77777777" w:rsidR="008E51D1" w:rsidRPr="00352953" w:rsidRDefault="008E51D1" w:rsidP="00352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95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„Službenom glasniku“ Grada Iloka.</w:t>
      </w:r>
    </w:p>
    <w:p w14:paraId="0535E878" w14:textId="0023ED09" w:rsidR="008E51D1" w:rsidRDefault="008E51D1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7D49108A" w14:textId="77777777" w:rsidR="008E51D1" w:rsidRDefault="008E51D1" w:rsidP="006D4F0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0FC883E1" w14:textId="77777777" w:rsidR="00DF6590" w:rsidRPr="00186077" w:rsidRDefault="00DF6590" w:rsidP="00DF659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</w:t>
      </w:r>
    </w:p>
    <w:p w14:paraId="1A780510" w14:textId="77777777" w:rsidR="00DF6590" w:rsidRPr="00186077" w:rsidRDefault="00DF6590" w:rsidP="00DF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mag.oec.</w:t>
      </w:r>
    </w:p>
    <w:p w14:paraId="096704BE" w14:textId="77777777" w:rsidR="00DF6590" w:rsidRPr="00186077" w:rsidRDefault="00DF6590" w:rsidP="00DF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D9CE7" w14:textId="77777777" w:rsidR="00DF6590" w:rsidRPr="00186077" w:rsidRDefault="00DF6590" w:rsidP="00DF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p w14:paraId="00E92662" w14:textId="77777777" w:rsidR="00DF6590" w:rsidRDefault="00DF6590" w:rsidP="00DF6590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B7236A0" w14:textId="77777777" w:rsidR="00DF6590" w:rsidRPr="00723DB1" w:rsidRDefault="00DF6590" w:rsidP="00DF6590">
      <w:pPr>
        <w:autoSpaceDE w:val="0"/>
        <w:autoSpaceDN w:val="0"/>
        <w:adjustRightInd w:val="0"/>
        <w:spacing w:before="115" w:line="269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 w:rsidRPr="00723DB1">
        <w:rPr>
          <w:rFonts w:ascii="Times New Roman" w:eastAsia="Times New Roman" w:hAnsi="Times New Roman"/>
          <w:b/>
          <w:bCs/>
          <w:sz w:val="24"/>
          <w:szCs w:val="24"/>
        </w:rPr>
        <w:t>Dostaviti:</w:t>
      </w:r>
    </w:p>
    <w:p w14:paraId="180227CE" w14:textId="7EA68E9B" w:rsidR="00A33181" w:rsidRDefault="00A33181" w:rsidP="00DF659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>Muzej grada Iloka</w:t>
      </w:r>
    </w:p>
    <w:p w14:paraId="37A6545F" w14:textId="493BD90A" w:rsidR="00DF6590" w:rsidRPr="00723DB1" w:rsidRDefault="00DF6590" w:rsidP="00DF659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Jedinstveni u</w:t>
      </w:r>
      <w:r w:rsidRPr="00723DB1">
        <w:rPr>
          <w:rFonts w:ascii="Times New Roman" w:eastAsia="Times New Roman" w:hAnsi="Times New Roman"/>
          <w:sz w:val="24"/>
          <w:szCs w:val="24"/>
        </w:rPr>
        <w:t>pravni odjel</w:t>
      </w:r>
    </w:p>
    <w:p w14:paraId="02FF80FE" w14:textId="77777777" w:rsidR="00DF6590" w:rsidRPr="00843C0B" w:rsidRDefault="00DF6590" w:rsidP="00DF659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</w:pPr>
      <w:r w:rsidRPr="00894042">
        <w:rPr>
          <w:rFonts w:ascii="Times New Roman" w:eastAsia="Times New Roman" w:hAnsi="Times New Roman"/>
          <w:sz w:val="24"/>
          <w:szCs w:val="24"/>
        </w:rPr>
        <w:t>Pismohrana</w:t>
      </w:r>
    </w:p>
    <w:sectPr w:rsidR="00DF6590" w:rsidRPr="00843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23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6690B"/>
    <w:multiLevelType w:val="hybridMultilevel"/>
    <w:tmpl w:val="557E321A"/>
    <w:lvl w:ilvl="0" w:tplc="4C9C823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290437">
    <w:abstractNumId w:val="1"/>
  </w:num>
  <w:num w:numId="2" w16cid:durableId="5212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08"/>
    <w:rsid w:val="000F12ED"/>
    <w:rsid w:val="001B46DE"/>
    <w:rsid w:val="002344BF"/>
    <w:rsid w:val="0033477E"/>
    <w:rsid w:val="00352953"/>
    <w:rsid w:val="005775E7"/>
    <w:rsid w:val="006016F7"/>
    <w:rsid w:val="006D4F08"/>
    <w:rsid w:val="00775780"/>
    <w:rsid w:val="008E51D1"/>
    <w:rsid w:val="00925386"/>
    <w:rsid w:val="00A33181"/>
    <w:rsid w:val="00AE1E2E"/>
    <w:rsid w:val="00B0558F"/>
    <w:rsid w:val="00DF6590"/>
    <w:rsid w:val="00E55AEF"/>
    <w:rsid w:val="00EB44D1"/>
    <w:rsid w:val="00EE7D40"/>
    <w:rsid w:val="00F477B4"/>
    <w:rsid w:val="00FB66CD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1193"/>
  <w15:chartTrackingRefBased/>
  <w15:docId w15:val="{EFE5971F-A3DB-4CAD-A875-A06DA4A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0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3</cp:revision>
  <cp:lastPrinted>2022-04-12T12:58:00Z</cp:lastPrinted>
  <dcterms:created xsi:type="dcterms:W3CDTF">2022-04-12T12:47:00Z</dcterms:created>
  <dcterms:modified xsi:type="dcterms:W3CDTF">2022-04-12T13:25:00Z</dcterms:modified>
</cp:coreProperties>
</file>