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5F9DC">
      <w:pPr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GRAD ILOK</w:t>
      </w:r>
      <w:r>
        <w:rPr>
          <w:b/>
          <w:sz w:val="28"/>
          <w:szCs w:val="28"/>
          <w:lang w:val="pl-PL"/>
        </w:rPr>
        <w:br w:type="textWrapping"/>
      </w:r>
      <w:r>
        <w:rPr>
          <w:b/>
          <w:sz w:val="28"/>
          <w:szCs w:val="28"/>
          <w:lang w:val="pl-PL"/>
        </w:rPr>
        <w:t xml:space="preserve">GRADSKO POVJERENSTVO ZA PROCJENU ŠTETA </w:t>
      </w:r>
    </w:p>
    <w:p w14:paraId="39DB1F8C">
      <w:pPr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OD PRIRODNIH NEPOGODA</w:t>
      </w:r>
    </w:p>
    <w:p w14:paraId="59B0C0EF">
      <w:pPr>
        <w:jc w:val="center"/>
        <w:rPr>
          <w:b/>
          <w:sz w:val="24"/>
          <w:szCs w:val="24"/>
          <w:lang w:val="pl-PL"/>
        </w:rPr>
      </w:pPr>
    </w:p>
    <w:p w14:paraId="26561C32">
      <w:pPr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JAVNI POZIV</w:t>
      </w:r>
    </w:p>
    <w:p w14:paraId="4C353F52">
      <w:pPr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za prijavu štete u poljoprivredi od prirodne nepogode – suše </w:t>
      </w:r>
    </w:p>
    <w:p w14:paraId="508477F0">
      <w:pPr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na području Grada Iloka</w:t>
      </w:r>
    </w:p>
    <w:p w14:paraId="56CDB012">
      <w:pPr>
        <w:jc w:val="center"/>
        <w:rPr>
          <w:b/>
          <w:sz w:val="24"/>
          <w:szCs w:val="24"/>
          <w:lang w:val="pl-PL"/>
        </w:rPr>
      </w:pPr>
    </w:p>
    <w:p w14:paraId="138209AF">
      <w:pPr>
        <w:jc w:val="center"/>
        <w:rPr>
          <w:sz w:val="24"/>
          <w:szCs w:val="24"/>
          <w:lang w:val="pl-PL"/>
        </w:rPr>
      </w:pPr>
    </w:p>
    <w:p w14:paraId="04FA20DC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Zbog prirodne nepogode uzrokovane sušom, kojom su nanesene velike materijalne štete na poljoprivredi u razdoblju od 1. lipnja do 31. kolovoza 2026. godine, župan Vukovarsko-srijemske županije donio je 7. rujna 2026. godine Odluku o proglašenju prirodne nepogode suša, KLASA: 920-09/26-01/42, URBROJ: 2196-01-26-2, kojom je prirodna nepogoda suša proglašena i za područje Grada Iloka.</w:t>
      </w:r>
    </w:p>
    <w:p w14:paraId="0ACB564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Pozivaju se poljoprivredni proizvođači – fizičke i pravne osobe – na čijoj je poljoprivrednoj proizvodnji na području Grada Iloka nastala šteta od suše da podnesu prijavu štete Gradskom povjerenstvu za procjenu šteta od prirodnih nepogoda Grada Iloka.</w:t>
      </w:r>
    </w:p>
    <w:p w14:paraId="35B926FA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Prijava se odnosi na štetu na poljoprivrednim kulturama, odnosno plodu i urodu. U postupku koji je prethodio proglašenju prirodne nepogode evidentirane su štete na: </w:t>
      </w:r>
      <w:r>
        <w:rPr>
          <w:b/>
          <w:bCs/>
          <w:sz w:val="24"/>
          <w:szCs w:val="24"/>
          <w:lang w:val="pl-PL"/>
        </w:rPr>
        <w:t>kukuruzu, soji, suncokretu, djetelini, lucerni, travi i travolikoj paši (tds idts), kukuruzu šećercu, poriluku, rajčici, dinji, lubenici, grahu, bobu, paprici, bademu, lijesci, orahu, krumpiru, kruški, sudanskoj travi, jabuci, vinovoj lozi, kupusu, bundevi i šljivi</w:t>
      </w:r>
      <w:r>
        <w:rPr>
          <w:sz w:val="24"/>
          <w:szCs w:val="24"/>
          <w:lang w:val="pl-PL"/>
        </w:rPr>
        <w:t>.</w:t>
      </w:r>
    </w:p>
    <w:p w14:paraId="7185F37E">
      <w:pPr>
        <w:jc w:val="both"/>
        <w:rPr>
          <w:sz w:val="24"/>
          <w:szCs w:val="24"/>
          <w:lang w:val="pl-PL"/>
        </w:rPr>
      </w:pPr>
    </w:p>
    <w:p w14:paraId="2680A7B2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Prijave se podnose na propisanom Obrascu PN – Prijava štete od prirodne nepogode, neposrednom predajom ili putem pošte u pisanom obliku, </w:t>
      </w:r>
    </w:p>
    <w:p w14:paraId="23A2CB13">
      <w:pPr>
        <w:jc w:val="center"/>
        <w:rPr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od 8. do zaključno 15. rujna 2026.</w:t>
      </w:r>
      <w:r>
        <w:rPr>
          <w:sz w:val="24"/>
          <w:szCs w:val="24"/>
          <w:lang w:val="pl-PL"/>
        </w:rPr>
        <w:t xml:space="preserve"> godine,</w:t>
      </w:r>
    </w:p>
    <w:p w14:paraId="6152F637">
      <w:pPr>
        <w:jc w:val="center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na adresu: Grad Ilok, Trg Nikole Iločkog 13, 32236 Ilok,</w:t>
      </w:r>
    </w:p>
    <w:p w14:paraId="1B19081C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u radnom vremenu od 11,00 – 14,00 sati svakog radnog dana u Gradskog vijećnici.</w:t>
      </w:r>
    </w:p>
    <w:p w14:paraId="082A5F81">
      <w:pPr>
        <w:jc w:val="center"/>
        <w:rPr>
          <w:sz w:val="24"/>
          <w:szCs w:val="24"/>
          <w:lang w:val="pl-PL"/>
        </w:rPr>
      </w:pPr>
    </w:p>
    <w:p w14:paraId="2A58D1FF">
      <w:pPr>
        <w:jc w:val="both"/>
        <w:rPr>
          <w:b/>
          <w:bCs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Prijavljuju se samo katastarske čestice na kojima je nastala šteta. U Obrascu PN, u rubrici „Broj ARKOD čestice za koju se prijavljuje šteta/broj katastarske čestice“, potrebno je navesti sve ARKOD ID brojeve površina za koje se prijavljuje šteta </w:t>
      </w:r>
      <w:r>
        <w:rPr>
          <w:b/>
          <w:bCs/>
          <w:sz w:val="24"/>
          <w:szCs w:val="24"/>
          <w:lang w:val="pl-PL"/>
        </w:rPr>
        <w:t>(upisati</w:t>
      </w:r>
      <w:r>
        <w:rPr>
          <w:sz w:val="24"/>
          <w:szCs w:val="24"/>
          <w:lang w:val="pl-PL"/>
        </w:rPr>
        <w:t xml:space="preserve"> </w:t>
      </w:r>
      <w:r>
        <w:rPr>
          <w:b/>
          <w:bCs/>
          <w:sz w:val="24"/>
          <w:szCs w:val="24"/>
          <w:lang w:val="pl-PL"/>
        </w:rPr>
        <w:t>sve katastarske čestice</w:t>
      </w:r>
      <w:r>
        <w:rPr>
          <w:sz w:val="24"/>
          <w:szCs w:val="24"/>
          <w:lang w:val="pl-PL"/>
        </w:rPr>
        <w:t xml:space="preserve"> </w:t>
      </w:r>
      <w:r>
        <w:rPr>
          <w:b/>
          <w:bCs/>
          <w:sz w:val="24"/>
          <w:szCs w:val="24"/>
          <w:lang w:val="pl-PL"/>
        </w:rPr>
        <w:t>za koje se prijavljuje šteta i zbrojiti ukupne površine po kulturama) te upisati postotak štete po kulturama.</w:t>
      </w:r>
    </w:p>
    <w:p w14:paraId="46B69869">
      <w:pPr>
        <w:jc w:val="both"/>
        <w:rPr>
          <w:b/>
          <w:bCs/>
          <w:sz w:val="24"/>
          <w:szCs w:val="24"/>
          <w:lang w:val="pl-PL"/>
        </w:rPr>
      </w:pPr>
    </w:p>
    <w:p w14:paraId="6E61ED0D">
      <w:pPr>
        <w:jc w:val="both"/>
        <w:rPr>
          <w:sz w:val="24"/>
          <w:szCs w:val="24"/>
          <w:lang w:val="pl-PL"/>
        </w:rPr>
      </w:pPr>
    </w:p>
    <w:p w14:paraId="2C7CE37A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Uz čitko, u cijelosti ispunjen i potpisan Obrazac PN potrebno je dostaviti:</w:t>
      </w:r>
    </w:p>
    <w:p w14:paraId="4E2F8FDE">
      <w:pPr>
        <w:pStyle w:val="23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presliku LISTA A i LISTA B Zahtjeva za potporu za 2026. godinu podnesenog Agenciji za plaćanja u poljoprivredi, ribarstvu i ruralnom razvoju; na Listu B potrebno je jasno </w:t>
      </w:r>
      <w:r>
        <w:rPr>
          <w:rFonts w:hint="default"/>
          <w:sz w:val="24"/>
          <w:szCs w:val="24"/>
          <w:lang w:val="hr-HR"/>
        </w:rPr>
        <w:t xml:space="preserve">označti ARKOD čestice  </w:t>
      </w:r>
      <w:r>
        <w:rPr>
          <w:sz w:val="24"/>
          <w:szCs w:val="24"/>
          <w:lang w:val="pl-PL"/>
        </w:rPr>
        <w:t>za koje se prijavljuje šteta;</w:t>
      </w:r>
    </w:p>
    <w:p w14:paraId="11AF1B9B">
      <w:pPr>
        <w:pStyle w:val="23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kopiju/podatak IBAN računa prijavitelja ako je različit od računa navedenog na Listu A Zahtjeva za potporu, odnosno ako se radi o zaštićenom računu;</w:t>
      </w:r>
    </w:p>
    <w:p w14:paraId="05C2C8A0">
      <w:pPr>
        <w:pStyle w:val="23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ispunjenu i potpisanu Izjavu o osiguranju poljoprivrednih kultura od rizika suše;</w:t>
      </w:r>
    </w:p>
    <w:p w14:paraId="1C976843">
      <w:pPr>
        <w:pStyle w:val="23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potpisanu Obavijest o obradi osobnih podataka, kao potvrdu da je prijavitelj upoznat s obradom podataka u ovom postupku;</w:t>
      </w:r>
    </w:p>
    <w:p w14:paraId="77878669">
      <w:pPr>
        <w:pStyle w:val="23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fotodokumentaciju oštećenih kultura, uz navođenje imena i prezimena/naziva prijavitelja radi povezivanja fotografija s prijavom.</w:t>
      </w:r>
    </w:p>
    <w:p w14:paraId="47A20764">
      <w:pPr>
        <w:jc w:val="center"/>
        <w:rPr>
          <w:b/>
          <w:sz w:val="24"/>
          <w:szCs w:val="24"/>
          <w:lang w:val="pl-PL"/>
        </w:rPr>
      </w:pPr>
    </w:p>
    <w:p w14:paraId="253C7391">
      <w:pPr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Rok za podnošenje prijave je 15. rujna 2026. godine.</w:t>
      </w:r>
    </w:p>
    <w:p w14:paraId="25402875">
      <w:pPr>
        <w:jc w:val="both"/>
        <w:rPr>
          <w:b/>
          <w:bCs/>
          <w:sz w:val="24"/>
          <w:szCs w:val="24"/>
          <w:lang w:val="pl-PL"/>
        </w:rPr>
      </w:pPr>
    </w:p>
    <w:p w14:paraId="1B2A3A40">
      <w:pPr>
        <w:jc w:val="both"/>
        <w:rPr>
          <w:b/>
          <w:bCs/>
          <w:sz w:val="24"/>
          <w:szCs w:val="24"/>
          <w:lang w:val="pl-PL"/>
        </w:rPr>
      </w:pPr>
      <w:bookmarkStart w:id="0" w:name="_GoBack"/>
      <w:bookmarkEnd w:id="0"/>
      <w:r>
        <w:rPr>
          <w:b/>
          <w:bCs/>
          <w:sz w:val="24"/>
          <w:szCs w:val="24"/>
          <w:lang w:val="pl-PL"/>
        </w:rPr>
        <w:t>Nepotpune i nečitko ispunjene prijave te prijave podnesene izvan propisanog roka neće se razmatrati.</w:t>
      </w:r>
    </w:p>
    <w:p w14:paraId="2E3F2A4F">
      <w:pPr>
        <w:jc w:val="both"/>
        <w:rPr>
          <w:sz w:val="24"/>
          <w:szCs w:val="24"/>
          <w:lang w:val="pl-PL"/>
        </w:rPr>
      </w:pPr>
    </w:p>
    <w:p w14:paraId="3E09620C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Obrazac PN, Izjava o osiguranju i Obavijest o obradi osobnih podataka dostupni su u prilogu ovog Javnog poziva te u prostorijama Grada Iloka.</w:t>
      </w:r>
    </w:p>
    <w:p w14:paraId="09033410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Za dodatne informacije prijavitelji se mogu obratiti Gradu Iloku na telefon 592-950 ili e-mail grad.ilok@ilok.hr</w:t>
      </w:r>
    </w:p>
    <w:p w14:paraId="5AF10B26">
      <w:pPr>
        <w:ind w:left="3600"/>
        <w:jc w:val="center"/>
        <w:rPr>
          <w:b/>
          <w:bCs/>
          <w:sz w:val="24"/>
          <w:szCs w:val="24"/>
          <w:lang w:val="pl-PL"/>
        </w:rPr>
      </w:pPr>
      <w:r>
        <w:rPr>
          <w:sz w:val="24"/>
          <w:szCs w:val="24"/>
          <w:lang w:val="pl-PL"/>
        </w:rPr>
        <w:br w:type="textWrapping"/>
      </w:r>
      <w:r>
        <w:rPr>
          <w:b/>
          <w:bCs/>
          <w:sz w:val="24"/>
          <w:szCs w:val="24"/>
          <w:lang w:val="pl-PL"/>
        </w:rPr>
        <w:t>GRADSKO POVJERENSTVO ZA PROCJENU ŠTETA</w:t>
      </w:r>
      <w:r>
        <w:rPr>
          <w:b/>
          <w:bCs/>
          <w:sz w:val="24"/>
          <w:szCs w:val="24"/>
          <w:lang w:val="pl-PL"/>
        </w:rPr>
        <w:br w:type="textWrapping"/>
      </w:r>
      <w:r>
        <w:rPr>
          <w:b/>
          <w:bCs/>
          <w:sz w:val="24"/>
          <w:szCs w:val="24"/>
          <w:lang w:val="pl-PL"/>
        </w:rPr>
        <w:t>OD PRIRODNIH NEPOGODA GRADA ILOKA</w:t>
      </w:r>
    </w:p>
    <w:p w14:paraId="3706CDE2">
      <w:pPr>
        <w:jc w:val="both"/>
        <w:rPr>
          <w:sz w:val="24"/>
          <w:szCs w:val="24"/>
          <w:lang w:val="pl-PL"/>
        </w:rPr>
      </w:pPr>
    </w:p>
    <w:p w14:paraId="138E070F">
      <w:pPr>
        <w:jc w:val="both"/>
        <w:rPr>
          <w:sz w:val="24"/>
          <w:szCs w:val="24"/>
          <w:lang w:val="pl-PL"/>
        </w:rPr>
      </w:pPr>
    </w:p>
    <w:p w14:paraId="6C4599A1">
      <w:pPr>
        <w:rPr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PRILOZI:</w:t>
      </w:r>
      <w:r>
        <w:rPr>
          <w:sz w:val="24"/>
          <w:szCs w:val="24"/>
          <w:lang w:val="pl-PL"/>
        </w:rPr>
        <w:br w:type="textWrapping"/>
      </w:r>
      <w:r>
        <w:rPr>
          <w:sz w:val="24"/>
          <w:szCs w:val="24"/>
          <w:lang w:val="pl-PL"/>
        </w:rPr>
        <w:t>1. Obrazac PN – Prijava štete od prirodne nepogode</w:t>
      </w:r>
      <w:r>
        <w:rPr>
          <w:sz w:val="24"/>
          <w:szCs w:val="24"/>
          <w:lang w:val="pl-PL"/>
        </w:rPr>
        <w:br w:type="textWrapping"/>
      </w:r>
      <w:r>
        <w:rPr>
          <w:sz w:val="24"/>
          <w:szCs w:val="24"/>
          <w:lang w:val="pl-PL"/>
        </w:rPr>
        <w:t>2. Izjava o osiguranju poljoprivrednih kultura od rizika suše</w:t>
      </w:r>
      <w:r>
        <w:rPr>
          <w:sz w:val="24"/>
          <w:szCs w:val="24"/>
          <w:lang w:val="pl-PL"/>
        </w:rPr>
        <w:br w:type="textWrapping"/>
      </w:r>
      <w:r>
        <w:rPr>
          <w:sz w:val="24"/>
          <w:szCs w:val="24"/>
          <w:lang w:val="pl-PL"/>
        </w:rPr>
        <w:t>3. Obavijest o obradi osobnih podataka</w:t>
      </w:r>
      <w:r>
        <w:rPr>
          <w:sz w:val="24"/>
          <w:szCs w:val="24"/>
          <w:lang w:val="pl-PL"/>
        </w:rPr>
        <w:br w:type="textWrapping"/>
      </w:r>
      <w:r>
        <w:rPr>
          <w:sz w:val="24"/>
          <w:szCs w:val="24"/>
          <w:lang w:val="pl-PL"/>
        </w:rPr>
        <w:t>4. Odluka o proglašenju prirodne nepogode suša</w:t>
      </w:r>
    </w:p>
    <w:sectPr>
      <w:pgSz w:w="12240" w:h="15840"/>
      <w:pgMar w:top="1020" w:right="1247" w:bottom="1020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6530"/>
    <w:rsid w:val="003535DF"/>
    <w:rsid w:val="00547BA8"/>
    <w:rsid w:val="00553AC1"/>
    <w:rsid w:val="005B5F7C"/>
    <w:rsid w:val="005D25F5"/>
    <w:rsid w:val="006361C7"/>
    <w:rsid w:val="00A57609"/>
    <w:rsid w:val="00AA1D8D"/>
    <w:rsid w:val="00AC5626"/>
    <w:rsid w:val="00B47730"/>
    <w:rsid w:val="00B562B7"/>
    <w:rsid w:val="00CB0664"/>
    <w:rsid w:val="00D04353"/>
    <w:rsid w:val="00DE329F"/>
    <w:rsid w:val="00E26878"/>
    <w:rsid w:val="00FC693F"/>
    <w:rsid w:val="7EDA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Arial" w:hAnsi="Arial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</w:style>
  <w:style w:type="paragraph" w:styleId="14">
    <w:name w:val="Body Text 2"/>
    <w:basedOn w:val="1"/>
    <w:link w:val="145"/>
    <w:unhideWhenUsed/>
    <w:qFormat/>
    <w:uiPriority w:val="99"/>
    <w:pPr>
      <w:spacing w:line="480" w:lineRule="auto"/>
    </w:pPr>
  </w:style>
  <w:style w:type="paragraph" w:styleId="15">
    <w:name w:val="Body Text 3"/>
    <w:basedOn w:val="1"/>
    <w:link w:val="146"/>
    <w:unhideWhenUsed/>
    <w:qFormat/>
    <w:uiPriority w:val="99"/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Zaglavlje Char"/>
    <w:basedOn w:val="11"/>
    <w:link w:val="19"/>
    <w:qFormat/>
    <w:uiPriority w:val="99"/>
  </w:style>
  <w:style w:type="character" w:customStyle="1" w:styleId="136">
    <w:name w:val="Podnožje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Naslov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Naslov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Naslov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Podnaslov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Tijelo teksta Char"/>
    <w:basedOn w:val="11"/>
    <w:link w:val="13"/>
    <w:qFormat/>
    <w:uiPriority w:val="99"/>
  </w:style>
  <w:style w:type="character" w:customStyle="1" w:styleId="145">
    <w:name w:val="Tijelo teksta 2 Char"/>
    <w:basedOn w:val="11"/>
    <w:link w:val="14"/>
    <w:qFormat/>
    <w:uiPriority w:val="99"/>
  </w:style>
  <w:style w:type="character" w:customStyle="1" w:styleId="146">
    <w:name w:val="Tijelo teksta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Tekst makronaredbe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Citat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Naslov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Naslov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Naslov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Naslov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Naslov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Naslov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Naglašen citat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510</Words>
  <Characters>2946</Characters>
  <Lines>24</Lines>
  <Paragraphs>6</Paragraphs>
  <TotalTime>3</TotalTime>
  <ScaleCrop>false</ScaleCrop>
  <LinksUpToDate>false</LinksUpToDate>
  <CharactersWithSpaces>3428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2026-09-08T08:08:00Z</dcterms:created>
  <dc:creator>python-docx</dc:creator>
  <dc:description>generated by python-docx</dc:description>
  <cp:lastModifiedBy>natasa.maduna</cp:lastModifiedBy>
  <dcterms:modified xsi:type="dcterms:W3CDTF">2026-09-08T09:35:03Z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eyJoZGlkIjoiODlkNjc2ZTUzMjQ0MzY4MzZjNzgxMTY4YzZhNzYwOTIifQ==</vt:lpwstr>
  </property>
  <property fmtid="{D5CDD505-2E9C-101B-9397-08002B2CF9AE}" pid="3" name="KSOProductBuildVer">
    <vt:lpwstr>1033-12.1.0.28485</vt:lpwstr>
  </property>
  <property fmtid="{D5CDD505-2E9C-101B-9397-08002B2CF9AE}" pid="4" name="ICV">
    <vt:lpwstr>4DD13DB49B314F87849AD7934E05253A_13</vt:lpwstr>
  </property>
</Properties>
</file>